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E8D9" w14:textId="477E88D1" w:rsidR="005E5C50" w:rsidRPr="00571916" w:rsidRDefault="005E5C50" w:rsidP="005E5C50">
      <w:pPr>
        <w:rPr>
          <w:rFonts w:eastAsiaTheme="majorEastAsia" w:cstheme="majorBidi"/>
          <w:color w:val="595959" w:themeColor="text1" w:themeTint="A6"/>
          <w:spacing w:val="5"/>
          <w:kern w:val="28"/>
          <w:sz w:val="36"/>
          <w:szCs w:val="32"/>
          <w:lang w:val="de-DE"/>
        </w:rPr>
      </w:pPr>
      <w:r w:rsidRPr="00571916">
        <w:rPr>
          <w:rFonts w:eastAsiaTheme="majorEastAsia" w:cstheme="majorBidi"/>
          <w:color w:val="595959" w:themeColor="text1" w:themeTint="A6"/>
          <w:spacing w:val="5"/>
          <w:kern w:val="28"/>
          <w:sz w:val="36"/>
          <w:szCs w:val="32"/>
          <w:lang w:val="de-DE"/>
        </w:rPr>
        <w:t>Partner-Informationsformular</w:t>
      </w:r>
    </w:p>
    <w:p w14:paraId="0C10E69F" w14:textId="77777777" w:rsidR="005E5C50" w:rsidRPr="00E84884" w:rsidRDefault="005E5C50" w:rsidP="000064D4">
      <w:pPr>
        <w:rPr>
          <w:lang w:val="de-DE"/>
        </w:rPr>
      </w:pPr>
    </w:p>
    <w:p w14:paraId="48D1F008" w14:textId="559D36E5" w:rsidR="005E5C50" w:rsidRDefault="005E5C50" w:rsidP="005E5C50">
      <w:pPr>
        <w:rPr>
          <w:rFonts w:eastAsia="Times New Roman" w:cs="Arial"/>
          <w:sz w:val="22"/>
          <w:szCs w:val="22"/>
          <w:lang w:val="de-DE" w:eastAsia="en-GB"/>
        </w:rPr>
      </w:pPr>
      <w:r w:rsidRPr="009E707D">
        <w:rPr>
          <w:rFonts w:eastAsia="Times New Roman" w:cs="Arial"/>
          <w:sz w:val="22"/>
          <w:szCs w:val="22"/>
          <w:lang w:val="de-DE" w:eastAsia="en-GB"/>
        </w:rPr>
        <w:t xml:space="preserve">Herzlichen Glückwunsch zur Partnerschaft mit iGrafx! </w:t>
      </w:r>
      <w:r w:rsidR="006D63E7">
        <w:rPr>
          <w:rFonts w:eastAsia="Times New Roman" w:cs="Arial"/>
          <w:sz w:val="22"/>
          <w:szCs w:val="22"/>
          <w:lang w:val="de-DE" w:eastAsia="en-GB"/>
        </w:rPr>
        <w:br/>
      </w:r>
      <w:r w:rsidRPr="009E707D">
        <w:rPr>
          <w:rFonts w:eastAsia="Times New Roman" w:cs="Arial"/>
          <w:sz w:val="22"/>
          <w:szCs w:val="22"/>
          <w:lang w:val="de-DE" w:eastAsia="en-GB"/>
        </w:rPr>
        <w:t>Wir freuen uns auf die Zusammenarbeit mit Ihnen und die Möglichkeiten, die sich für uns beide daraus ergeben.</w:t>
      </w:r>
    </w:p>
    <w:p w14:paraId="27BCAE73" w14:textId="77777777" w:rsidR="006D63E7" w:rsidRDefault="006D63E7" w:rsidP="006D63E7">
      <w:pPr>
        <w:rPr>
          <w:rFonts w:eastAsia="Times New Roman" w:cs="Arial"/>
          <w:sz w:val="22"/>
          <w:szCs w:val="22"/>
          <w:lang w:val="de-DE" w:eastAsia="en-GB"/>
        </w:rPr>
      </w:pPr>
    </w:p>
    <w:p w14:paraId="061A28F0" w14:textId="4E1A4533" w:rsidR="006D63E7" w:rsidRPr="009E707D" w:rsidRDefault="006D63E7" w:rsidP="006D63E7">
      <w:pPr>
        <w:rPr>
          <w:rFonts w:eastAsia="Times New Roman" w:cs="Arial"/>
          <w:sz w:val="22"/>
          <w:szCs w:val="22"/>
          <w:lang w:val="de-DE" w:eastAsia="en-GB"/>
        </w:rPr>
      </w:pPr>
      <w:r w:rsidRPr="009E707D">
        <w:rPr>
          <w:rFonts w:eastAsia="Times New Roman" w:cs="Arial"/>
          <w:sz w:val="22"/>
          <w:szCs w:val="22"/>
          <w:lang w:val="de-DE" w:eastAsia="en-GB"/>
        </w:rPr>
        <w:t>Dieses Formular erfasst die nötigen Informationen, damit wir Ihr Unternehmen intern als</w:t>
      </w:r>
      <w:r>
        <w:rPr>
          <w:rFonts w:eastAsia="Times New Roman" w:cs="Arial"/>
          <w:sz w:val="22"/>
          <w:szCs w:val="22"/>
          <w:lang w:val="de-DE" w:eastAsia="en-GB"/>
        </w:rPr>
        <w:t xml:space="preserve"> </w:t>
      </w:r>
      <w:r w:rsidRPr="009E707D">
        <w:rPr>
          <w:rFonts w:eastAsia="Times New Roman" w:cs="Arial"/>
          <w:sz w:val="22"/>
          <w:szCs w:val="22"/>
          <w:lang w:val="de-DE" w:eastAsia="en-GB"/>
        </w:rPr>
        <w:t>iGrafx</w:t>
      </w:r>
      <w:r>
        <w:rPr>
          <w:rFonts w:eastAsia="Times New Roman" w:cs="Arial"/>
          <w:sz w:val="22"/>
          <w:szCs w:val="22"/>
          <w:lang w:val="de-DE" w:eastAsia="en-GB"/>
        </w:rPr>
        <w:t xml:space="preserve"> </w:t>
      </w:r>
      <w:r w:rsidRPr="009E707D">
        <w:rPr>
          <w:rFonts w:eastAsia="Times New Roman" w:cs="Arial"/>
          <w:sz w:val="22"/>
          <w:szCs w:val="22"/>
          <w:lang w:val="de-DE" w:eastAsia="en-GB"/>
        </w:rPr>
        <w:t>Partner einrichten, Ihnen Zugang zur iGrafx Demo-Cloud-Umgebung geben und</w:t>
      </w:r>
      <w:r>
        <w:rPr>
          <w:rFonts w:eastAsia="Times New Roman" w:cs="Arial"/>
          <w:sz w:val="22"/>
          <w:szCs w:val="22"/>
          <w:lang w:val="de-DE" w:eastAsia="en-GB"/>
        </w:rPr>
        <w:t xml:space="preserve"> </w:t>
      </w:r>
      <w:r w:rsidRPr="009E707D">
        <w:rPr>
          <w:rFonts w:eastAsia="Times New Roman" w:cs="Arial"/>
          <w:sz w:val="22"/>
          <w:szCs w:val="22"/>
          <w:lang w:val="de-DE" w:eastAsia="en-GB"/>
        </w:rPr>
        <w:t>eine reibungslose Zusammenarbeit sicherstellen können.</w:t>
      </w:r>
    </w:p>
    <w:p w14:paraId="22311634" w14:textId="77777777" w:rsidR="006D63E7" w:rsidRPr="009E707D" w:rsidRDefault="006D63E7" w:rsidP="005E5C50">
      <w:pPr>
        <w:rPr>
          <w:rFonts w:eastAsia="Times New Roman" w:cs="Arial"/>
          <w:sz w:val="22"/>
          <w:szCs w:val="22"/>
          <w:lang w:val="de-DE" w:eastAsia="en-GB"/>
        </w:rPr>
      </w:pPr>
    </w:p>
    <w:tbl>
      <w:tblPr>
        <w:tblStyle w:val="Tabellenraster"/>
        <w:tblW w:w="0" w:type="auto"/>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2947"/>
        <w:gridCol w:w="6019"/>
      </w:tblGrid>
      <w:tr w:rsidR="003951D0" w:rsidRPr="00E84884" w14:paraId="24459E5D" w14:textId="77777777" w:rsidTr="008222B3">
        <w:tc>
          <w:tcPr>
            <w:tcW w:w="2947" w:type="dxa"/>
            <w:shd w:val="clear" w:color="auto" w:fill="C9C9C9" w:themeFill="accent3" w:themeFillTint="99"/>
          </w:tcPr>
          <w:p w14:paraId="2A07C38A" w14:textId="77777777" w:rsidR="005E5C50" w:rsidRPr="00E84884" w:rsidRDefault="005E5C50" w:rsidP="005E5C50">
            <w:pPr>
              <w:rPr>
                <w:rFonts w:ascii="Arial" w:hAnsi="Arial" w:cs="Arial"/>
                <w:sz w:val="22"/>
                <w:szCs w:val="22"/>
                <w:lang w:val="de-DE"/>
              </w:rPr>
            </w:pPr>
            <w:r w:rsidRPr="00E84884">
              <w:rPr>
                <w:rFonts w:ascii="Arial" w:hAnsi="Arial" w:cs="Arial"/>
                <w:sz w:val="22"/>
                <w:szCs w:val="22"/>
                <w:lang w:val="de-DE"/>
              </w:rPr>
              <w:t>Firmenname</w:t>
            </w:r>
          </w:p>
          <w:p w14:paraId="1B186E40" w14:textId="1DA68674" w:rsidR="003951D0" w:rsidRPr="00E84884" w:rsidRDefault="003951D0" w:rsidP="00095609">
            <w:pPr>
              <w:rPr>
                <w:lang w:val="de-DE"/>
              </w:rPr>
            </w:pPr>
          </w:p>
        </w:tc>
        <w:tc>
          <w:tcPr>
            <w:tcW w:w="6019" w:type="dxa"/>
          </w:tcPr>
          <w:p w14:paraId="79E3426C" w14:textId="77777777" w:rsidR="003951D0" w:rsidRPr="00E84884" w:rsidRDefault="003951D0" w:rsidP="000064D4">
            <w:pPr>
              <w:rPr>
                <w:lang w:val="de-DE"/>
              </w:rPr>
            </w:pPr>
          </w:p>
          <w:p w14:paraId="134A4BAB" w14:textId="7E901E31" w:rsidR="000064D4" w:rsidRPr="00E84884" w:rsidRDefault="000064D4" w:rsidP="000064D4">
            <w:pPr>
              <w:rPr>
                <w:lang w:val="de-DE"/>
              </w:rPr>
            </w:pPr>
          </w:p>
        </w:tc>
      </w:tr>
      <w:tr w:rsidR="003951D0" w:rsidRPr="00E84884" w14:paraId="6BF8D06C" w14:textId="77777777" w:rsidTr="008222B3">
        <w:tc>
          <w:tcPr>
            <w:tcW w:w="2947" w:type="dxa"/>
            <w:shd w:val="clear" w:color="auto" w:fill="C9C9C9" w:themeFill="accent3" w:themeFillTint="99"/>
          </w:tcPr>
          <w:p w14:paraId="60A4D2EB" w14:textId="77777777" w:rsidR="005E5C50" w:rsidRPr="00E84884" w:rsidRDefault="005E5C50" w:rsidP="005E5C50">
            <w:pPr>
              <w:rPr>
                <w:rFonts w:ascii="Arial" w:hAnsi="Arial" w:cs="Arial"/>
                <w:sz w:val="22"/>
                <w:szCs w:val="22"/>
                <w:lang w:val="de-DE"/>
              </w:rPr>
            </w:pPr>
            <w:r w:rsidRPr="00E84884">
              <w:rPr>
                <w:rFonts w:ascii="Arial" w:hAnsi="Arial" w:cs="Arial"/>
                <w:sz w:val="22"/>
                <w:szCs w:val="22"/>
                <w:lang w:val="de-DE"/>
              </w:rPr>
              <w:t>Firmenanschrift</w:t>
            </w:r>
          </w:p>
          <w:p w14:paraId="1DD914F4" w14:textId="60A17BA2" w:rsidR="003951D0" w:rsidRPr="00E84884" w:rsidRDefault="003951D0" w:rsidP="00095609">
            <w:pPr>
              <w:rPr>
                <w:lang w:val="de-DE"/>
              </w:rPr>
            </w:pPr>
          </w:p>
        </w:tc>
        <w:tc>
          <w:tcPr>
            <w:tcW w:w="6019" w:type="dxa"/>
          </w:tcPr>
          <w:p w14:paraId="00062007" w14:textId="77777777" w:rsidR="003951D0" w:rsidRPr="00E84884" w:rsidRDefault="003951D0" w:rsidP="000064D4">
            <w:pPr>
              <w:rPr>
                <w:lang w:val="de-DE"/>
              </w:rPr>
            </w:pPr>
          </w:p>
          <w:p w14:paraId="655D0195" w14:textId="77777777" w:rsidR="000064D4" w:rsidRPr="00E84884" w:rsidRDefault="000064D4" w:rsidP="000064D4">
            <w:pPr>
              <w:rPr>
                <w:lang w:val="de-DE"/>
              </w:rPr>
            </w:pPr>
          </w:p>
          <w:p w14:paraId="2C058CD7" w14:textId="0607693D" w:rsidR="000064D4" w:rsidRPr="00E84884" w:rsidRDefault="000064D4" w:rsidP="000064D4">
            <w:pPr>
              <w:rPr>
                <w:lang w:val="de-DE"/>
              </w:rPr>
            </w:pPr>
          </w:p>
        </w:tc>
      </w:tr>
      <w:tr w:rsidR="003951D0" w:rsidRPr="00E84884" w14:paraId="4EF18170" w14:textId="77777777" w:rsidTr="008222B3">
        <w:tc>
          <w:tcPr>
            <w:tcW w:w="2947" w:type="dxa"/>
            <w:shd w:val="clear" w:color="auto" w:fill="C9C9C9" w:themeFill="accent3" w:themeFillTint="99"/>
          </w:tcPr>
          <w:p w14:paraId="66E56877" w14:textId="77777777" w:rsidR="005E5C50" w:rsidRPr="00E84884" w:rsidRDefault="005E5C50" w:rsidP="005E5C50">
            <w:pPr>
              <w:rPr>
                <w:rFonts w:ascii="Arial" w:hAnsi="Arial" w:cs="Arial"/>
                <w:sz w:val="22"/>
                <w:szCs w:val="22"/>
                <w:lang w:val="de-DE"/>
              </w:rPr>
            </w:pPr>
            <w:r w:rsidRPr="00E84884">
              <w:rPr>
                <w:rFonts w:ascii="Arial" w:hAnsi="Arial" w:cs="Arial"/>
                <w:sz w:val="22"/>
                <w:szCs w:val="22"/>
                <w:lang w:val="de-DE"/>
              </w:rPr>
              <w:t>Primäre Kontaktperson</w:t>
            </w:r>
          </w:p>
          <w:p w14:paraId="4360A18A" w14:textId="05374A49" w:rsidR="003951D0" w:rsidRPr="00E84884" w:rsidRDefault="003951D0" w:rsidP="00095609">
            <w:pPr>
              <w:rPr>
                <w:lang w:val="de-DE"/>
              </w:rPr>
            </w:pPr>
          </w:p>
        </w:tc>
        <w:tc>
          <w:tcPr>
            <w:tcW w:w="6019" w:type="dxa"/>
          </w:tcPr>
          <w:p w14:paraId="2F2B6D0D" w14:textId="77777777" w:rsidR="003951D0" w:rsidRPr="00E84884" w:rsidRDefault="003951D0" w:rsidP="000064D4">
            <w:pPr>
              <w:rPr>
                <w:lang w:val="de-DE"/>
              </w:rPr>
            </w:pPr>
          </w:p>
          <w:p w14:paraId="6D2210F5" w14:textId="3C129002" w:rsidR="000064D4" w:rsidRPr="00E84884" w:rsidRDefault="000064D4" w:rsidP="000064D4">
            <w:pPr>
              <w:rPr>
                <w:lang w:val="de-DE"/>
              </w:rPr>
            </w:pPr>
          </w:p>
        </w:tc>
      </w:tr>
      <w:tr w:rsidR="003951D0" w:rsidRPr="00E84884" w14:paraId="5DCDFBCD" w14:textId="77777777" w:rsidTr="008222B3">
        <w:tc>
          <w:tcPr>
            <w:tcW w:w="2947" w:type="dxa"/>
            <w:shd w:val="clear" w:color="auto" w:fill="C9C9C9" w:themeFill="accent3" w:themeFillTint="99"/>
          </w:tcPr>
          <w:p w14:paraId="011391CC" w14:textId="77777777" w:rsidR="005E5C50" w:rsidRPr="00E84884" w:rsidRDefault="005E5C50" w:rsidP="005E5C50">
            <w:pPr>
              <w:rPr>
                <w:rFonts w:ascii="Arial" w:hAnsi="Arial" w:cs="Arial"/>
                <w:sz w:val="22"/>
                <w:szCs w:val="22"/>
                <w:lang w:val="de-DE"/>
              </w:rPr>
            </w:pPr>
            <w:r w:rsidRPr="00E84884">
              <w:rPr>
                <w:rFonts w:ascii="Arial" w:hAnsi="Arial" w:cs="Arial"/>
                <w:sz w:val="22"/>
                <w:szCs w:val="22"/>
                <w:lang w:val="de-DE"/>
              </w:rPr>
              <w:t>E-Mail-Adresse</w:t>
            </w:r>
          </w:p>
          <w:p w14:paraId="21FF7809" w14:textId="4C89D95E" w:rsidR="003951D0" w:rsidRPr="00E84884" w:rsidRDefault="003951D0" w:rsidP="00095609">
            <w:pPr>
              <w:rPr>
                <w:lang w:val="de-DE"/>
              </w:rPr>
            </w:pPr>
          </w:p>
        </w:tc>
        <w:tc>
          <w:tcPr>
            <w:tcW w:w="6019" w:type="dxa"/>
          </w:tcPr>
          <w:p w14:paraId="0BBE299C" w14:textId="77777777" w:rsidR="003951D0" w:rsidRPr="00E84884" w:rsidRDefault="003951D0" w:rsidP="000064D4">
            <w:pPr>
              <w:rPr>
                <w:lang w:val="de-DE"/>
              </w:rPr>
            </w:pPr>
          </w:p>
          <w:p w14:paraId="60ACBCA5" w14:textId="30035AC6" w:rsidR="000064D4" w:rsidRPr="00E84884" w:rsidRDefault="000064D4" w:rsidP="000064D4">
            <w:pPr>
              <w:rPr>
                <w:lang w:val="de-DE"/>
              </w:rPr>
            </w:pPr>
          </w:p>
        </w:tc>
      </w:tr>
      <w:tr w:rsidR="000064D4" w:rsidRPr="00E84884" w14:paraId="4D46D8BC" w14:textId="77777777" w:rsidTr="008222B3">
        <w:tc>
          <w:tcPr>
            <w:tcW w:w="2947" w:type="dxa"/>
            <w:shd w:val="clear" w:color="auto" w:fill="C9C9C9" w:themeFill="accent3" w:themeFillTint="99"/>
          </w:tcPr>
          <w:p w14:paraId="31C4632B" w14:textId="77777777" w:rsidR="005E5C50" w:rsidRPr="00E84884" w:rsidRDefault="005E5C50" w:rsidP="005E5C50">
            <w:pPr>
              <w:rPr>
                <w:rFonts w:ascii="Arial" w:hAnsi="Arial" w:cs="Arial"/>
                <w:sz w:val="22"/>
                <w:szCs w:val="22"/>
                <w:lang w:val="de-DE"/>
              </w:rPr>
            </w:pPr>
            <w:r w:rsidRPr="00E84884">
              <w:rPr>
                <w:rFonts w:ascii="Arial" w:hAnsi="Arial" w:cs="Arial"/>
                <w:sz w:val="22"/>
                <w:szCs w:val="22"/>
                <w:lang w:val="de-DE"/>
              </w:rPr>
              <w:t>Telefonnummer</w:t>
            </w:r>
          </w:p>
          <w:p w14:paraId="37052969" w14:textId="1A710DB9" w:rsidR="000064D4" w:rsidRPr="00E84884" w:rsidRDefault="000064D4" w:rsidP="00095609">
            <w:pPr>
              <w:rPr>
                <w:lang w:val="de-DE"/>
              </w:rPr>
            </w:pPr>
          </w:p>
        </w:tc>
        <w:tc>
          <w:tcPr>
            <w:tcW w:w="6019" w:type="dxa"/>
          </w:tcPr>
          <w:p w14:paraId="08599A38" w14:textId="77777777" w:rsidR="000064D4" w:rsidRPr="00E84884" w:rsidRDefault="000064D4" w:rsidP="000064D4">
            <w:pPr>
              <w:rPr>
                <w:lang w:val="de-DE"/>
              </w:rPr>
            </w:pPr>
          </w:p>
          <w:p w14:paraId="5C128360" w14:textId="194F0AAF" w:rsidR="000064D4" w:rsidRPr="00E84884" w:rsidRDefault="000064D4" w:rsidP="000064D4">
            <w:pPr>
              <w:rPr>
                <w:lang w:val="de-DE"/>
              </w:rPr>
            </w:pPr>
          </w:p>
        </w:tc>
      </w:tr>
    </w:tbl>
    <w:p w14:paraId="7E7B07F8" w14:textId="50EDB90B" w:rsidR="003951D0" w:rsidRPr="009E707D" w:rsidRDefault="003951D0" w:rsidP="00095609">
      <w:pPr>
        <w:rPr>
          <w:rFonts w:eastAsia="Times New Roman" w:cs="Arial"/>
          <w:sz w:val="22"/>
          <w:szCs w:val="22"/>
          <w:lang w:val="de-DE" w:eastAsia="en-GB"/>
        </w:rPr>
      </w:pPr>
    </w:p>
    <w:p w14:paraId="10B4A28A" w14:textId="77777777" w:rsidR="005E5C50" w:rsidRPr="009E707D" w:rsidRDefault="005E5C50" w:rsidP="005E5C50">
      <w:pPr>
        <w:rPr>
          <w:rFonts w:eastAsia="Times New Roman" w:cs="Arial"/>
          <w:sz w:val="22"/>
          <w:szCs w:val="22"/>
          <w:lang w:val="de-DE" w:eastAsia="en-GB"/>
        </w:rPr>
      </w:pPr>
      <w:r w:rsidRPr="009E707D">
        <w:rPr>
          <w:rFonts w:eastAsia="Times New Roman" w:cs="Arial"/>
          <w:sz w:val="22"/>
          <w:szCs w:val="22"/>
          <w:lang w:val="de-DE" w:eastAsia="en-GB"/>
        </w:rPr>
        <w:t>Name, Firmenname und Anschrift werden für alle Vereinbarungen zwischen Ihnen und iGrafx verwendet.</w:t>
      </w:r>
    </w:p>
    <w:p w14:paraId="27BBF520" w14:textId="70B79F58" w:rsidR="008222B3" w:rsidRPr="00E84884" w:rsidRDefault="008222B3" w:rsidP="00095609">
      <w:pPr>
        <w:rPr>
          <w:lang w:val="de-DE"/>
        </w:rPr>
      </w:pPr>
    </w:p>
    <w:p w14:paraId="38969948" w14:textId="77777777" w:rsidR="00D31FBC" w:rsidRPr="00571916" w:rsidRDefault="00D31FBC" w:rsidP="00D31FBC">
      <w:pPr>
        <w:rPr>
          <w:rFonts w:eastAsiaTheme="majorEastAsia" w:cstheme="majorBidi"/>
          <w:color w:val="595959" w:themeColor="text1" w:themeTint="A6"/>
          <w:spacing w:val="5"/>
          <w:kern w:val="28"/>
          <w:sz w:val="36"/>
          <w:szCs w:val="32"/>
          <w:lang w:val="de-DE"/>
        </w:rPr>
      </w:pPr>
      <w:r w:rsidRPr="00571916">
        <w:rPr>
          <w:rFonts w:eastAsiaTheme="majorEastAsia" w:cstheme="majorBidi"/>
          <w:color w:val="595959" w:themeColor="text1" w:themeTint="A6"/>
          <w:spacing w:val="5"/>
          <w:kern w:val="28"/>
          <w:sz w:val="36"/>
          <w:szCs w:val="32"/>
          <w:lang w:val="de-DE"/>
        </w:rPr>
        <w:t>Partnerstufen</w:t>
      </w:r>
    </w:p>
    <w:p w14:paraId="37627500" w14:textId="77777777" w:rsidR="00D31FBC" w:rsidRPr="00E84884" w:rsidRDefault="00D31FBC" w:rsidP="00095609">
      <w:pPr>
        <w:rPr>
          <w:lang w:val="de-DE"/>
        </w:rPr>
      </w:pPr>
    </w:p>
    <w:p w14:paraId="1E5073F9" w14:textId="2E14235B"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iGrafx</w:t>
      </w:r>
      <w:r w:rsidR="006D63E7">
        <w:rPr>
          <w:rFonts w:eastAsia="Times New Roman" w:cs="Arial"/>
          <w:sz w:val="22"/>
          <w:szCs w:val="22"/>
          <w:lang w:val="de-DE" w:eastAsia="en-GB"/>
        </w:rPr>
        <w:t xml:space="preserve"> </w:t>
      </w:r>
      <w:r w:rsidRPr="009E707D">
        <w:rPr>
          <w:rFonts w:eastAsia="Times New Roman" w:cs="Arial"/>
          <w:sz w:val="22"/>
          <w:szCs w:val="22"/>
          <w:lang w:val="de-DE" w:eastAsia="en-GB"/>
        </w:rPr>
        <w:t>Partner können verschiedene Stufen erreichen, basierend auf ihren Beiträgen zum gemeinsamen Geschäft in den Kategorien Delivery Excellence und Sales Excellence. Die Stufe eines Partners hängt direkt mit der Erfüllung der Anforderungen des Programms zusammen, die jährlich bewertet wird.</w:t>
      </w:r>
    </w:p>
    <w:p w14:paraId="38BBA731" w14:textId="1209E5A2" w:rsidR="004726A8" w:rsidRPr="009E707D" w:rsidRDefault="004726A8" w:rsidP="00095609">
      <w:pPr>
        <w:rPr>
          <w:rFonts w:eastAsia="Times New Roman" w:cs="Arial"/>
          <w:sz w:val="22"/>
          <w:szCs w:val="22"/>
          <w:lang w:val="de-DE" w:eastAsia="en-GB"/>
        </w:rPr>
      </w:pPr>
    </w:p>
    <w:p w14:paraId="39603E8C" w14:textId="3C2B4024"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 xml:space="preserve">Lesen Sie bitte die Richtlinien des Partnerprogramms </w:t>
      </w:r>
      <w:hyperlink r:id="rId9" w:history="1">
        <w:r w:rsidRPr="006D63E7">
          <w:rPr>
            <w:u w:val="single"/>
            <w:lang w:val="de-DE" w:eastAsia="en-GB"/>
          </w:rPr>
          <w:t>hier</w:t>
        </w:r>
      </w:hyperlink>
      <w:r w:rsidRPr="009E707D">
        <w:rPr>
          <w:rFonts w:eastAsia="Times New Roman" w:cs="Arial"/>
          <w:sz w:val="22"/>
          <w:szCs w:val="22"/>
          <w:lang w:val="de-DE" w:eastAsia="en-GB"/>
        </w:rPr>
        <w:t xml:space="preserve"> durch, um </w:t>
      </w:r>
      <w:r w:rsidR="00B54AEB" w:rsidRPr="009E707D">
        <w:rPr>
          <w:rFonts w:eastAsia="Times New Roman" w:cs="Arial"/>
          <w:sz w:val="22"/>
          <w:szCs w:val="22"/>
          <w:lang w:val="de-DE" w:eastAsia="en-GB"/>
        </w:rPr>
        <w:t xml:space="preserve">mehr über </w:t>
      </w:r>
      <w:r w:rsidRPr="009E707D">
        <w:rPr>
          <w:rFonts w:eastAsia="Times New Roman" w:cs="Arial"/>
          <w:sz w:val="22"/>
          <w:szCs w:val="22"/>
          <w:lang w:val="de-DE" w:eastAsia="en-GB"/>
        </w:rPr>
        <w:t xml:space="preserve">die Anforderungen </w:t>
      </w:r>
      <w:r w:rsidR="00B54AEB" w:rsidRPr="009E707D">
        <w:rPr>
          <w:rFonts w:eastAsia="Times New Roman" w:cs="Arial"/>
          <w:sz w:val="22"/>
          <w:szCs w:val="22"/>
          <w:lang w:val="de-DE" w:eastAsia="en-GB"/>
        </w:rPr>
        <w:t>der</w:t>
      </w:r>
      <w:r w:rsidRPr="009E707D">
        <w:rPr>
          <w:rFonts w:eastAsia="Times New Roman" w:cs="Arial"/>
          <w:sz w:val="22"/>
          <w:szCs w:val="22"/>
          <w:lang w:val="de-DE" w:eastAsia="en-GB"/>
        </w:rPr>
        <w:t xml:space="preserve"> einzelnen Stufen zu </w:t>
      </w:r>
      <w:r w:rsidR="00B54AEB" w:rsidRPr="009E707D">
        <w:rPr>
          <w:rFonts w:eastAsia="Times New Roman" w:cs="Arial"/>
          <w:sz w:val="22"/>
          <w:szCs w:val="22"/>
          <w:lang w:val="de-DE" w:eastAsia="en-GB"/>
        </w:rPr>
        <w:t>erfahren</w:t>
      </w:r>
      <w:r w:rsidRPr="009E707D">
        <w:rPr>
          <w:rFonts w:eastAsia="Times New Roman" w:cs="Arial"/>
          <w:sz w:val="22"/>
          <w:szCs w:val="22"/>
          <w:lang w:val="de-DE" w:eastAsia="en-GB"/>
        </w:rPr>
        <w:t>.</w:t>
      </w:r>
    </w:p>
    <w:p w14:paraId="32CE582A" w14:textId="311906D8" w:rsidR="008222B3" w:rsidRPr="009E707D" w:rsidRDefault="008222B3" w:rsidP="00095609">
      <w:pPr>
        <w:rPr>
          <w:rFonts w:eastAsia="Times New Roman" w:cs="Arial"/>
          <w:sz w:val="22"/>
          <w:szCs w:val="22"/>
          <w:lang w:val="de-DE" w:eastAsia="en-GB"/>
        </w:rPr>
      </w:pPr>
    </w:p>
    <w:tbl>
      <w:tblPr>
        <w:tblW w:w="15040" w:type="dxa"/>
        <w:tblLook w:val="04A0" w:firstRow="1" w:lastRow="0" w:firstColumn="1" w:lastColumn="0" w:noHBand="0" w:noVBand="1"/>
      </w:tblPr>
      <w:tblGrid>
        <w:gridCol w:w="15040"/>
      </w:tblGrid>
      <w:tr w:rsidR="00D31FBC" w:rsidRPr="009E707D" w14:paraId="343FBE97" w14:textId="77777777" w:rsidTr="00D31FBC">
        <w:trPr>
          <w:trHeight w:val="300"/>
        </w:trPr>
        <w:tc>
          <w:tcPr>
            <w:tcW w:w="15040" w:type="dxa"/>
            <w:tcBorders>
              <w:top w:val="nil"/>
              <w:left w:val="nil"/>
              <w:bottom w:val="nil"/>
              <w:right w:val="nil"/>
            </w:tcBorders>
            <w:shd w:val="clear" w:color="auto" w:fill="auto"/>
            <w:vAlign w:val="bottom"/>
            <w:hideMark/>
          </w:tcPr>
          <w:p w14:paraId="7C878E30" w14:textId="5D999958"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Wählen Sie bitte aus, für welche Stufe Sie sich anmelden möchten:</w:t>
            </w:r>
          </w:p>
          <w:p w14:paraId="689CABD8" w14:textId="77777777" w:rsidR="004D6E5A" w:rsidRPr="009E707D" w:rsidRDefault="004D6E5A" w:rsidP="00D31FBC">
            <w:pPr>
              <w:rPr>
                <w:rFonts w:eastAsia="Times New Roman" w:cs="Arial"/>
                <w:sz w:val="22"/>
                <w:szCs w:val="22"/>
                <w:lang w:val="de-DE" w:eastAsia="en-GB"/>
              </w:rPr>
            </w:pPr>
          </w:p>
          <w:p w14:paraId="5E5D16C7" w14:textId="6EBDA59E" w:rsidR="00D31FBC" w:rsidRPr="009E707D" w:rsidRDefault="00D31FBC" w:rsidP="00D31FBC">
            <w:pPr>
              <w:rPr>
                <w:rFonts w:eastAsia="Times New Roman" w:cs="Arial"/>
                <w:sz w:val="22"/>
                <w:szCs w:val="22"/>
                <w:lang w:val="de-DE" w:eastAsia="en-GB"/>
              </w:rPr>
            </w:pPr>
          </w:p>
        </w:tc>
      </w:tr>
    </w:tbl>
    <w:tbl>
      <w:tblPr>
        <w:tblStyle w:val="Tabellenraster"/>
        <w:tblW w:w="0" w:type="auto"/>
        <w:tblLook w:val="04A0" w:firstRow="1" w:lastRow="0" w:firstColumn="1" w:lastColumn="0" w:noHBand="0" w:noVBand="1"/>
      </w:tblPr>
      <w:tblGrid>
        <w:gridCol w:w="3005"/>
        <w:gridCol w:w="3005"/>
        <w:gridCol w:w="3006"/>
      </w:tblGrid>
      <w:tr w:rsidR="004726A8" w:rsidRPr="009E707D" w14:paraId="4AC6050C" w14:textId="77777777" w:rsidTr="004726A8">
        <w:tc>
          <w:tcPr>
            <w:tcW w:w="3005" w:type="dxa"/>
            <w:shd w:val="clear" w:color="auto" w:fill="C9C9C9" w:themeFill="accent3" w:themeFillTint="99"/>
            <w:vAlign w:val="center"/>
          </w:tcPr>
          <w:p w14:paraId="74E26A71" w14:textId="659EDB94" w:rsidR="004726A8" w:rsidRPr="009E707D" w:rsidRDefault="004726A8" w:rsidP="009E707D">
            <w:pPr>
              <w:jc w:val="center"/>
              <w:rPr>
                <w:rFonts w:eastAsia="Times New Roman" w:cs="Arial"/>
                <w:sz w:val="22"/>
                <w:szCs w:val="22"/>
                <w:lang w:val="de-DE" w:eastAsia="en-GB"/>
              </w:rPr>
            </w:pPr>
            <w:r w:rsidRPr="009E707D">
              <w:rPr>
                <w:rFonts w:eastAsia="Times New Roman" w:cs="Arial"/>
                <w:sz w:val="22"/>
                <w:szCs w:val="22"/>
                <w:lang w:val="de-DE" w:eastAsia="en-GB"/>
              </w:rPr>
              <w:t>Authorised</w:t>
            </w:r>
          </w:p>
        </w:tc>
        <w:tc>
          <w:tcPr>
            <w:tcW w:w="3005" w:type="dxa"/>
            <w:shd w:val="clear" w:color="auto" w:fill="C9C9C9" w:themeFill="accent3" w:themeFillTint="99"/>
            <w:vAlign w:val="center"/>
          </w:tcPr>
          <w:p w14:paraId="2D1A6DBC" w14:textId="7838125D" w:rsidR="004726A8" w:rsidRPr="009E707D" w:rsidRDefault="004726A8" w:rsidP="009E707D">
            <w:pPr>
              <w:jc w:val="center"/>
              <w:rPr>
                <w:rFonts w:eastAsia="Times New Roman" w:cs="Arial"/>
                <w:sz w:val="22"/>
                <w:szCs w:val="22"/>
                <w:lang w:val="de-DE" w:eastAsia="en-GB"/>
              </w:rPr>
            </w:pPr>
            <w:r w:rsidRPr="009E707D">
              <w:rPr>
                <w:rFonts w:eastAsia="Times New Roman" w:cs="Arial"/>
                <w:sz w:val="22"/>
                <w:szCs w:val="22"/>
                <w:lang w:val="de-DE" w:eastAsia="en-GB"/>
              </w:rPr>
              <w:t>Advanced</w:t>
            </w:r>
          </w:p>
        </w:tc>
        <w:tc>
          <w:tcPr>
            <w:tcW w:w="3006" w:type="dxa"/>
            <w:shd w:val="clear" w:color="auto" w:fill="C9C9C9" w:themeFill="accent3" w:themeFillTint="99"/>
            <w:vAlign w:val="center"/>
          </w:tcPr>
          <w:p w14:paraId="69F0825C" w14:textId="68EB764A" w:rsidR="004726A8" w:rsidRPr="009E707D" w:rsidRDefault="004726A8" w:rsidP="009E707D">
            <w:pPr>
              <w:jc w:val="center"/>
              <w:rPr>
                <w:rFonts w:eastAsia="Times New Roman" w:cs="Arial"/>
                <w:sz w:val="22"/>
                <w:szCs w:val="22"/>
                <w:lang w:val="de-DE" w:eastAsia="en-GB"/>
              </w:rPr>
            </w:pPr>
            <w:r w:rsidRPr="009E707D">
              <w:rPr>
                <w:rFonts w:eastAsia="Times New Roman" w:cs="Arial"/>
                <w:sz w:val="22"/>
                <w:szCs w:val="22"/>
                <w:lang w:val="de-DE" w:eastAsia="en-GB"/>
              </w:rPr>
              <w:t>Premier</w:t>
            </w:r>
          </w:p>
        </w:tc>
      </w:tr>
      <w:tr w:rsidR="004726A8" w:rsidRPr="00E84884" w14:paraId="1962A056" w14:textId="77777777" w:rsidTr="004726A8">
        <w:tc>
          <w:tcPr>
            <w:tcW w:w="3005" w:type="dxa"/>
            <w:vAlign w:val="center"/>
          </w:tcPr>
          <w:p w14:paraId="29BC8057" w14:textId="0E3F179B" w:rsidR="004726A8" w:rsidRPr="00E84884" w:rsidRDefault="004726A8" w:rsidP="004726A8">
            <w:pPr>
              <w:jc w:val="center"/>
              <w:rPr>
                <w:lang w:val="de-DE"/>
              </w:rPr>
            </w:pPr>
          </w:p>
        </w:tc>
        <w:tc>
          <w:tcPr>
            <w:tcW w:w="3005" w:type="dxa"/>
            <w:vAlign w:val="center"/>
          </w:tcPr>
          <w:p w14:paraId="3F94616C" w14:textId="4FF98933" w:rsidR="004726A8" w:rsidRPr="00E84884" w:rsidRDefault="004726A8" w:rsidP="004726A8">
            <w:pPr>
              <w:jc w:val="center"/>
              <w:rPr>
                <w:lang w:val="de-DE"/>
              </w:rPr>
            </w:pPr>
          </w:p>
        </w:tc>
        <w:tc>
          <w:tcPr>
            <w:tcW w:w="3006" w:type="dxa"/>
            <w:vAlign w:val="center"/>
          </w:tcPr>
          <w:p w14:paraId="3A6A4194" w14:textId="2E044CAC" w:rsidR="004726A8" w:rsidRPr="00E84884" w:rsidRDefault="004726A8" w:rsidP="004726A8">
            <w:pPr>
              <w:jc w:val="center"/>
              <w:rPr>
                <w:lang w:val="de-DE"/>
              </w:rPr>
            </w:pPr>
          </w:p>
        </w:tc>
      </w:tr>
    </w:tbl>
    <w:p w14:paraId="6F29C192" w14:textId="0651CE05" w:rsidR="004726A8" w:rsidRPr="00E84884" w:rsidRDefault="004726A8" w:rsidP="00095609">
      <w:pPr>
        <w:rPr>
          <w:lang w:val="de-DE"/>
        </w:rPr>
      </w:pPr>
    </w:p>
    <w:p w14:paraId="1E63D05B" w14:textId="46B8EB76" w:rsidR="003951D0" w:rsidRPr="00E84884" w:rsidRDefault="003951D0" w:rsidP="00095609">
      <w:pPr>
        <w:rPr>
          <w:lang w:val="de-DE"/>
        </w:rPr>
      </w:pPr>
    </w:p>
    <w:p w14:paraId="6B18635F" w14:textId="77777777" w:rsidR="004726A8" w:rsidRPr="00E84884" w:rsidRDefault="004726A8">
      <w:pPr>
        <w:rPr>
          <w:rFonts w:eastAsiaTheme="majorEastAsia" w:cstheme="majorBidi"/>
          <w:b/>
          <w:bCs/>
          <w:color w:val="595959" w:themeColor="text1" w:themeTint="A6"/>
          <w:spacing w:val="5"/>
          <w:kern w:val="28"/>
          <w:sz w:val="36"/>
          <w:szCs w:val="32"/>
          <w:lang w:val="de-DE"/>
        </w:rPr>
      </w:pPr>
      <w:r w:rsidRPr="00E84884">
        <w:rPr>
          <w:lang w:val="de-DE"/>
        </w:rPr>
        <w:br w:type="page"/>
      </w:r>
    </w:p>
    <w:p w14:paraId="4EE18CD8" w14:textId="3DE50B3E" w:rsidR="00D31FBC" w:rsidRPr="009E707D" w:rsidRDefault="00D31FBC" w:rsidP="00D31FBC">
      <w:pPr>
        <w:rPr>
          <w:rFonts w:eastAsiaTheme="majorEastAsia" w:cstheme="majorBidi"/>
          <w:color w:val="595959" w:themeColor="text1" w:themeTint="A6"/>
          <w:spacing w:val="5"/>
          <w:kern w:val="28"/>
          <w:sz w:val="36"/>
          <w:szCs w:val="32"/>
          <w:lang w:val="de-DE"/>
        </w:rPr>
      </w:pPr>
      <w:r w:rsidRPr="009E707D">
        <w:rPr>
          <w:rFonts w:eastAsiaTheme="majorEastAsia" w:cstheme="majorBidi"/>
          <w:color w:val="595959" w:themeColor="text1" w:themeTint="A6"/>
          <w:spacing w:val="5"/>
          <w:kern w:val="28"/>
          <w:sz w:val="36"/>
          <w:szCs w:val="32"/>
          <w:lang w:val="de-DE"/>
        </w:rPr>
        <w:lastRenderedPageBreak/>
        <w:t>Demo-Cloud-Zugang</w:t>
      </w:r>
    </w:p>
    <w:p w14:paraId="16ED1C06" w14:textId="4E6EDE3B" w:rsidR="00D31FBC" w:rsidRDefault="00D31FBC" w:rsidP="00D31FBC">
      <w:pPr>
        <w:rPr>
          <w:rFonts w:eastAsia="Times New Roman" w:cs="Arial"/>
          <w:sz w:val="22"/>
          <w:szCs w:val="22"/>
          <w:lang w:val="de-DE" w:eastAsia="en-GB"/>
        </w:rPr>
      </w:pPr>
    </w:p>
    <w:p w14:paraId="3C13FFE3" w14:textId="77777777" w:rsidR="006D63E7" w:rsidRPr="009E707D" w:rsidRDefault="006D63E7" w:rsidP="006D63E7">
      <w:pPr>
        <w:rPr>
          <w:rFonts w:eastAsia="Times New Roman" w:cs="Arial"/>
          <w:sz w:val="22"/>
          <w:szCs w:val="22"/>
          <w:lang w:val="de-DE" w:eastAsia="en-GB"/>
        </w:rPr>
      </w:pPr>
      <w:r w:rsidRPr="009E707D">
        <w:rPr>
          <w:rFonts w:eastAsia="Times New Roman" w:cs="Arial"/>
          <w:sz w:val="22"/>
          <w:szCs w:val="22"/>
          <w:lang w:val="de-DE" w:eastAsia="en-GB"/>
        </w:rPr>
        <w:t>Um Ihnen Zugang zur neuen Demo-Cloud-Umgebung zu geben, müssen wir Ihre</w:t>
      </w:r>
    </w:p>
    <w:p w14:paraId="664C6E32" w14:textId="77777777" w:rsidR="006D63E7" w:rsidRPr="009E707D" w:rsidRDefault="006D63E7" w:rsidP="006D63E7">
      <w:pPr>
        <w:rPr>
          <w:rFonts w:eastAsia="Times New Roman" w:cs="Arial"/>
          <w:sz w:val="22"/>
          <w:szCs w:val="22"/>
          <w:lang w:val="de-DE" w:eastAsia="en-GB"/>
        </w:rPr>
      </w:pPr>
      <w:r w:rsidRPr="009E707D">
        <w:rPr>
          <w:rFonts w:eastAsia="Times New Roman" w:cs="Arial"/>
          <w:sz w:val="22"/>
          <w:szCs w:val="22"/>
          <w:lang w:val="de-DE" w:eastAsia="en-GB"/>
        </w:rPr>
        <w:t>Mitarbeiter in unserem System einrichten. Geben Sie bitte die Daten der autorisierten</w:t>
      </w:r>
    </w:p>
    <w:p w14:paraId="1D2C5FFD" w14:textId="77777777" w:rsidR="006D63E7" w:rsidRPr="009E707D" w:rsidRDefault="006D63E7" w:rsidP="006D63E7">
      <w:pPr>
        <w:rPr>
          <w:rFonts w:eastAsia="Times New Roman" w:cs="Arial"/>
          <w:sz w:val="22"/>
          <w:szCs w:val="22"/>
          <w:lang w:val="de-DE" w:eastAsia="en-GB"/>
        </w:rPr>
      </w:pPr>
      <w:r w:rsidRPr="009E707D">
        <w:rPr>
          <w:rFonts w:eastAsia="Times New Roman" w:cs="Arial"/>
          <w:sz w:val="22"/>
          <w:szCs w:val="22"/>
          <w:lang w:val="de-DE" w:eastAsia="en-GB"/>
        </w:rPr>
        <w:t>Kontaktperson an, die für die Nutzung der Demo-Umgebung zuständig ist.</w:t>
      </w:r>
    </w:p>
    <w:p w14:paraId="0E505D32" w14:textId="77777777" w:rsidR="006D63E7" w:rsidRPr="009E707D" w:rsidRDefault="006D63E7" w:rsidP="00D31FBC">
      <w:pPr>
        <w:rPr>
          <w:rFonts w:eastAsia="Times New Roman" w:cs="Arial"/>
          <w:sz w:val="22"/>
          <w:szCs w:val="22"/>
          <w:lang w:val="de-DE" w:eastAsia="en-GB"/>
        </w:rPr>
      </w:pPr>
    </w:p>
    <w:tbl>
      <w:tblPr>
        <w:tblStyle w:val="Tabellenraster"/>
        <w:tblW w:w="0" w:type="auto"/>
        <w:tblLook w:val="04A0" w:firstRow="1" w:lastRow="0" w:firstColumn="1" w:lastColumn="0" w:noHBand="0" w:noVBand="1"/>
      </w:tblPr>
      <w:tblGrid>
        <w:gridCol w:w="2947"/>
        <w:gridCol w:w="6019"/>
      </w:tblGrid>
      <w:tr w:rsidR="008222B3" w:rsidRPr="009E707D" w14:paraId="00572687" w14:textId="77777777" w:rsidTr="008222B3">
        <w:tc>
          <w:tcPr>
            <w:tcW w:w="2947" w:type="dxa"/>
            <w:shd w:val="clear" w:color="auto" w:fill="C9C9C9" w:themeFill="accent3" w:themeFillTint="99"/>
          </w:tcPr>
          <w:p w14:paraId="06D418E1" w14:textId="77777777"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Name Kontaktperson</w:t>
            </w:r>
          </w:p>
          <w:p w14:paraId="66608F4E" w14:textId="57DF8339" w:rsidR="008222B3" w:rsidRPr="009E707D" w:rsidRDefault="008222B3" w:rsidP="003A6182">
            <w:pPr>
              <w:rPr>
                <w:rFonts w:eastAsia="Times New Roman" w:cs="Arial"/>
                <w:sz w:val="22"/>
                <w:szCs w:val="22"/>
                <w:lang w:val="de-DE" w:eastAsia="en-GB"/>
              </w:rPr>
            </w:pPr>
          </w:p>
        </w:tc>
        <w:tc>
          <w:tcPr>
            <w:tcW w:w="6019" w:type="dxa"/>
          </w:tcPr>
          <w:p w14:paraId="2166A1F8" w14:textId="77777777" w:rsidR="008222B3" w:rsidRPr="009E707D" w:rsidRDefault="008222B3" w:rsidP="003A6182">
            <w:pPr>
              <w:rPr>
                <w:rFonts w:eastAsia="Times New Roman" w:cs="Arial"/>
                <w:sz w:val="22"/>
                <w:szCs w:val="22"/>
                <w:lang w:val="de-DE" w:eastAsia="en-GB"/>
              </w:rPr>
            </w:pPr>
          </w:p>
          <w:p w14:paraId="79605984" w14:textId="77777777" w:rsidR="008222B3" w:rsidRPr="009E707D" w:rsidRDefault="008222B3" w:rsidP="003A6182">
            <w:pPr>
              <w:rPr>
                <w:rFonts w:eastAsia="Times New Roman" w:cs="Arial"/>
                <w:sz w:val="22"/>
                <w:szCs w:val="22"/>
                <w:lang w:val="de-DE" w:eastAsia="en-GB"/>
              </w:rPr>
            </w:pPr>
          </w:p>
        </w:tc>
      </w:tr>
      <w:tr w:rsidR="008222B3" w:rsidRPr="009E707D" w14:paraId="2BDF44A6" w14:textId="77777777" w:rsidTr="008222B3">
        <w:tc>
          <w:tcPr>
            <w:tcW w:w="2947" w:type="dxa"/>
            <w:shd w:val="clear" w:color="auto" w:fill="C9C9C9" w:themeFill="accent3" w:themeFillTint="99"/>
          </w:tcPr>
          <w:p w14:paraId="2C86FA05" w14:textId="77777777"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E-Mail-Adresse</w:t>
            </w:r>
          </w:p>
          <w:p w14:paraId="2A6DA90A" w14:textId="06392955" w:rsidR="008222B3" w:rsidRPr="009E707D" w:rsidRDefault="008222B3" w:rsidP="003A6182">
            <w:pPr>
              <w:rPr>
                <w:rFonts w:eastAsia="Times New Roman" w:cs="Arial"/>
                <w:sz w:val="22"/>
                <w:szCs w:val="22"/>
                <w:lang w:val="de-DE" w:eastAsia="en-GB"/>
              </w:rPr>
            </w:pPr>
          </w:p>
        </w:tc>
        <w:tc>
          <w:tcPr>
            <w:tcW w:w="6019" w:type="dxa"/>
          </w:tcPr>
          <w:p w14:paraId="4BFAAD9D" w14:textId="77777777" w:rsidR="008222B3" w:rsidRPr="009E707D" w:rsidRDefault="008222B3" w:rsidP="003A6182">
            <w:pPr>
              <w:rPr>
                <w:rFonts w:eastAsia="Times New Roman" w:cs="Arial"/>
                <w:sz w:val="22"/>
                <w:szCs w:val="22"/>
                <w:lang w:val="de-DE" w:eastAsia="en-GB"/>
              </w:rPr>
            </w:pPr>
          </w:p>
          <w:p w14:paraId="6AE3451C" w14:textId="77777777" w:rsidR="008222B3" w:rsidRPr="009E707D" w:rsidRDefault="008222B3" w:rsidP="003A6182">
            <w:pPr>
              <w:rPr>
                <w:rFonts w:eastAsia="Times New Roman" w:cs="Arial"/>
                <w:sz w:val="22"/>
                <w:szCs w:val="22"/>
                <w:lang w:val="de-DE" w:eastAsia="en-GB"/>
              </w:rPr>
            </w:pPr>
          </w:p>
        </w:tc>
      </w:tr>
      <w:tr w:rsidR="008222B3" w:rsidRPr="009E707D" w14:paraId="52643D58" w14:textId="77777777" w:rsidTr="008222B3">
        <w:tc>
          <w:tcPr>
            <w:tcW w:w="2947" w:type="dxa"/>
            <w:shd w:val="clear" w:color="auto" w:fill="C9C9C9" w:themeFill="accent3" w:themeFillTint="99"/>
          </w:tcPr>
          <w:p w14:paraId="443A1A92" w14:textId="77777777"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Telefonnummer</w:t>
            </w:r>
          </w:p>
          <w:p w14:paraId="2F59695A" w14:textId="1842A9C6" w:rsidR="008222B3" w:rsidRPr="009E707D" w:rsidRDefault="008222B3" w:rsidP="003A6182">
            <w:pPr>
              <w:rPr>
                <w:rFonts w:eastAsia="Times New Roman" w:cs="Arial"/>
                <w:sz w:val="22"/>
                <w:szCs w:val="22"/>
                <w:lang w:val="de-DE" w:eastAsia="en-GB"/>
              </w:rPr>
            </w:pPr>
          </w:p>
        </w:tc>
        <w:tc>
          <w:tcPr>
            <w:tcW w:w="6019" w:type="dxa"/>
          </w:tcPr>
          <w:p w14:paraId="142B5B65" w14:textId="77777777" w:rsidR="008222B3" w:rsidRPr="009E707D" w:rsidRDefault="008222B3" w:rsidP="003A6182">
            <w:pPr>
              <w:rPr>
                <w:rFonts w:eastAsia="Times New Roman" w:cs="Arial"/>
                <w:sz w:val="22"/>
                <w:szCs w:val="22"/>
                <w:lang w:val="de-DE" w:eastAsia="en-GB"/>
              </w:rPr>
            </w:pPr>
          </w:p>
          <w:p w14:paraId="5E5DDFEC" w14:textId="77777777" w:rsidR="008222B3" w:rsidRPr="009E707D" w:rsidRDefault="008222B3" w:rsidP="003A6182">
            <w:pPr>
              <w:rPr>
                <w:rFonts w:eastAsia="Times New Roman" w:cs="Arial"/>
                <w:sz w:val="22"/>
                <w:szCs w:val="22"/>
                <w:lang w:val="de-DE" w:eastAsia="en-GB"/>
              </w:rPr>
            </w:pPr>
          </w:p>
        </w:tc>
      </w:tr>
    </w:tbl>
    <w:p w14:paraId="0FCB331C" w14:textId="77777777" w:rsidR="008222B3" w:rsidRPr="009E707D" w:rsidRDefault="008222B3">
      <w:pPr>
        <w:rPr>
          <w:rFonts w:eastAsia="Times New Roman" w:cs="Arial"/>
          <w:sz w:val="22"/>
          <w:szCs w:val="22"/>
          <w:lang w:val="de-DE" w:eastAsia="en-GB"/>
        </w:rPr>
      </w:pPr>
    </w:p>
    <w:p w14:paraId="31045B0F" w14:textId="77777777"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iGrafx erstellt für die obige Kontaktperson stets einen Benutzer als vorläufigen Leadbenutzer der iGrafx Demo-Cloud.</w:t>
      </w:r>
    </w:p>
    <w:p w14:paraId="7601B481" w14:textId="77777777" w:rsidR="008222B3" w:rsidRPr="009E707D" w:rsidRDefault="008222B3" w:rsidP="008222B3">
      <w:pPr>
        <w:rPr>
          <w:rFonts w:eastAsia="Times New Roman" w:cs="Arial"/>
          <w:sz w:val="22"/>
          <w:szCs w:val="22"/>
          <w:lang w:val="de-DE" w:eastAsia="en-GB"/>
        </w:rPr>
      </w:pPr>
    </w:p>
    <w:p w14:paraId="4091C59B" w14:textId="77777777" w:rsidR="00D31FBC" w:rsidRPr="009E707D"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Wir richten neben Ihrer autorisierten Kontaktperson auch gern gleich weitere Benutzer ein. Senden Sie uns dazu bitte eine Excel- oder CSV-Datei mit folgenden Daten: Vorname, Nachname, E-Mail-Adresse.</w:t>
      </w:r>
    </w:p>
    <w:p w14:paraId="78032841" w14:textId="1ED56676" w:rsidR="003951D0" w:rsidRPr="009E707D" w:rsidRDefault="003951D0">
      <w:pPr>
        <w:rPr>
          <w:rFonts w:eastAsia="Times New Roman" w:cs="Arial"/>
          <w:sz w:val="22"/>
          <w:szCs w:val="22"/>
          <w:lang w:val="de-DE" w:eastAsia="en-GB"/>
        </w:rPr>
      </w:pPr>
    </w:p>
    <w:p w14:paraId="5A04EE20" w14:textId="77777777" w:rsidR="00C20FCB" w:rsidRDefault="00174C29" w:rsidP="00D31FBC">
      <w:pPr>
        <w:rPr>
          <w:rFonts w:eastAsiaTheme="majorEastAsia" w:cstheme="majorBidi"/>
          <w:color w:val="595959" w:themeColor="text1" w:themeTint="A6"/>
          <w:spacing w:val="5"/>
          <w:kern w:val="28"/>
          <w:sz w:val="36"/>
          <w:szCs w:val="32"/>
          <w:lang w:val="de-DE"/>
        </w:rPr>
      </w:pPr>
      <w:r w:rsidRPr="009E707D">
        <w:rPr>
          <w:rFonts w:eastAsiaTheme="majorEastAsia" w:cstheme="majorBidi"/>
          <w:color w:val="595959" w:themeColor="text1" w:themeTint="A6"/>
          <w:spacing w:val="5"/>
          <w:kern w:val="28"/>
          <w:sz w:val="36"/>
          <w:szCs w:val="32"/>
          <w:lang w:val="de-DE"/>
        </w:rPr>
        <w:t>Migration</w:t>
      </w:r>
    </w:p>
    <w:p w14:paraId="74102516" w14:textId="77777777" w:rsidR="00C20FCB" w:rsidRDefault="00C20FCB" w:rsidP="00D31FBC">
      <w:pPr>
        <w:rPr>
          <w:rFonts w:eastAsiaTheme="majorEastAsia" w:cstheme="majorBidi"/>
          <w:color w:val="595959" w:themeColor="text1" w:themeTint="A6"/>
          <w:spacing w:val="5"/>
          <w:kern w:val="28"/>
          <w:sz w:val="36"/>
          <w:szCs w:val="32"/>
          <w:lang w:val="de-DE"/>
        </w:rPr>
      </w:pPr>
    </w:p>
    <w:p w14:paraId="24BB6335" w14:textId="0A302535" w:rsidR="00D31FBC" w:rsidRDefault="00D31FBC" w:rsidP="00D31FBC">
      <w:pPr>
        <w:rPr>
          <w:rFonts w:eastAsia="Times New Roman" w:cs="Arial"/>
          <w:sz w:val="22"/>
          <w:szCs w:val="22"/>
          <w:lang w:val="de-DE" w:eastAsia="en-GB"/>
        </w:rPr>
      </w:pPr>
      <w:r w:rsidRPr="009E707D">
        <w:rPr>
          <w:rFonts w:eastAsia="Times New Roman" w:cs="Arial"/>
          <w:sz w:val="22"/>
          <w:szCs w:val="22"/>
          <w:lang w:val="de-DE" w:eastAsia="en-GB"/>
        </w:rPr>
        <w:t>Wenn Sie noch keine iGrafx-Implementierung haben, können Sie diesen Abschnitt überspringen.</w:t>
      </w:r>
    </w:p>
    <w:p w14:paraId="40756ABC" w14:textId="77777777" w:rsidR="006D63E7" w:rsidRDefault="006D63E7" w:rsidP="00D31FBC">
      <w:pPr>
        <w:rPr>
          <w:rFonts w:eastAsia="Times New Roman" w:cs="Arial"/>
          <w:sz w:val="22"/>
          <w:szCs w:val="22"/>
          <w:lang w:val="de-DE" w:eastAsia="en-GB"/>
        </w:rPr>
      </w:pPr>
    </w:p>
    <w:p w14:paraId="61F46734" w14:textId="0108C845" w:rsidR="00174C29" w:rsidRPr="009E707D" w:rsidRDefault="006D63E7" w:rsidP="00174C29">
      <w:pPr>
        <w:rPr>
          <w:rFonts w:eastAsia="Times New Roman" w:cs="Arial"/>
          <w:sz w:val="22"/>
          <w:szCs w:val="22"/>
          <w:lang w:val="de-DE" w:eastAsia="en-GB"/>
        </w:rPr>
      </w:pPr>
      <w:r w:rsidRPr="009E707D">
        <w:rPr>
          <w:rFonts w:eastAsia="Times New Roman" w:cs="Arial"/>
          <w:sz w:val="22"/>
          <w:szCs w:val="22"/>
          <w:lang w:val="de-DE" w:eastAsia="en-GB"/>
        </w:rPr>
        <w:t>Wenn Sie bereits eine iGrafx-Implementierung haben und Ihr vorhandenes Repository migrieren müssen,</w:t>
      </w:r>
      <w:r>
        <w:rPr>
          <w:rFonts w:eastAsia="Times New Roman" w:cs="Arial"/>
          <w:sz w:val="22"/>
          <w:szCs w:val="22"/>
          <w:lang w:val="de-DE" w:eastAsia="en-GB"/>
        </w:rPr>
        <w:t xml:space="preserve"> </w:t>
      </w:r>
      <w:r w:rsidRPr="009E707D">
        <w:rPr>
          <w:rFonts w:eastAsia="Times New Roman" w:cs="Arial"/>
          <w:sz w:val="22"/>
          <w:szCs w:val="22"/>
          <w:lang w:val="de-DE" w:eastAsia="en-GB"/>
        </w:rPr>
        <w:t>füllen Sie bitte die folgenden Felder aus.</w:t>
      </w:r>
    </w:p>
    <w:tbl>
      <w:tblPr>
        <w:tblW w:w="15040" w:type="dxa"/>
        <w:tblLook w:val="04A0" w:firstRow="1" w:lastRow="0" w:firstColumn="1" w:lastColumn="0" w:noHBand="0" w:noVBand="1"/>
      </w:tblPr>
      <w:tblGrid>
        <w:gridCol w:w="15040"/>
      </w:tblGrid>
      <w:tr w:rsidR="00D31FBC" w:rsidRPr="009E707D" w14:paraId="497B1AB7" w14:textId="77777777" w:rsidTr="00D31FBC">
        <w:trPr>
          <w:trHeight w:val="300"/>
        </w:trPr>
        <w:tc>
          <w:tcPr>
            <w:tcW w:w="15040" w:type="dxa"/>
            <w:tcBorders>
              <w:top w:val="nil"/>
              <w:left w:val="nil"/>
              <w:bottom w:val="nil"/>
              <w:right w:val="nil"/>
            </w:tcBorders>
            <w:shd w:val="clear" w:color="auto" w:fill="auto"/>
            <w:vAlign w:val="bottom"/>
            <w:hideMark/>
          </w:tcPr>
          <w:p w14:paraId="15590961" w14:textId="77777777" w:rsidR="004D6E5A" w:rsidRPr="009E707D" w:rsidRDefault="004D6E5A" w:rsidP="00D31FBC">
            <w:pPr>
              <w:rPr>
                <w:rFonts w:eastAsia="Times New Roman" w:cs="Arial"/>
                <w:sz w:val="22"/>
                <w:szCs w:val="22"/>
                <w:lang w:val="de-DE" w:eastAsia="en-GB"/>
              </w:rPr>
            </w:pPr>
          </w:p>
          <w:p w14:paraId="2A42386B" w14:textId="23CA6BD4" w:rsidR="00D31FBC" w:rsidRPr="009E707D" w:rsidRDefault="00D31FBC" w:rsidP="00D31FBC">
            <w:pPr>
              <w:rPr>
                <w:rFonts w:eastAsia="Times New Roman" w:cs="Arial"/>
                <w:sz w:val="22"/>
                <w:szCs w:val="22"/>
                <w:lang w:val="de-DE" w:eastAsia="en-GB"/>
              </w:rPr>
            </w:pPr>
          </w:p>
        </w:tc>
      </w:tr>
    </w:tbl>
    <w:tbl>
      <w:tblPr>
        <w:tblStyle w:val="Gitternetztabelle1hellAkzent1"/>
        <w:tblW w:w="9013" w:type="dxa"/>
        <w:tblInd w:w="-5" w:type="dxa"/>
        <w:tblLook w:val="0500" w:firstRow="0" w:lastRow="0" w:firstColumn="0" w:lastColumn="1" w:noHBand="0" w:noVBand="1"/>
      </w:tblPr>
      <w:tblGrid>
        <w:gridCol w:w="2581"/>
        <w:gridCol w:w="6432"/>
      </w:tblGrid>
      <w:tr w:rsidR="00D2746B" w:rsidRPr="009E707D" w14:paraId="51779A42" w14:textId="77777777" w:rsidTr="003036A5">
        <w:trPr>
          <w:trHeight w:val="245"/>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422B70E6" w14:textId="77777777" w:rsidR="000D72F7" w:rsidRPr="009E707D" w:rsidRDefault="000D72F7" w:rsidP="000D72F7">
            <w:pPr>
              <w:rPr>
                <w:rFonts w:eastAsia="Times New Roman" w:cs="Arial"/>
                <w:sz w:val="22"/>
                <w:lang w:val="de-DE" w:eastAsia="en-GB"/>
              </w:rPr>
            </w:pPr>
            <w:r w:rsidRPr="009E707D">
              <w:rPr>
                <w:rFonts w:eastAsia="Times New Roman" w:cs="Arial"/>
                <w:sz w:val="22"/>
                <w:lang w:val="de-DE" w:eastAsia="en-GB"/>
              </w:rPr>
              <w:t>URL des Demo-Systems</w:t>
            </w:r>
          </w:p>
          <w:p w14:paraId="27DAE4DE" w14:textId="7B38A456" w:rsidR="00D2746B" w:rsidRPr="009E707D" w:rsidRDefault="00D2746B">
            <w:pPr>
              <w:rPr>
                <w:rFonts w:eastAsia="Times New Roman" w:cs="Arial"/>
                <w:sz w:val="22"/>
                <w:lang w:val="de-DE" w:eastAsia="en-GB"/>
              </w:rPr>
            </w:pP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138ADE1C" w14:textId="77777777" w:rsidR="00D2746B" w:rsidRPr="009E707D" w:rsidRDefault="00D2746B">
            <w:pPr>
              <w:rPr>
                <w:rFonts w:eastAsia="Times New Roman" w:cs="Arial"/>
                <w:sz w:val="22"/>
                <w:lang w:val="de-DE" w:eastAsia="en-GB"/>
              </w:rPr>
            </w:pPr>
          </w:p>
        </w:tc>
      </w:tr>
      <w:tr w:rsidR="00900A83" w:rsidRPr="009E707D" w14:paraId="5CAC452F" w14:textId="77777777" w:rsidTr="003036A5">
        <w:trPr>
          <w:trHeight w:val="466"/>
        </w:trPr>
        <w:tc>
          <w:tcPr>
            <w:tcW w:w="2581" w:type="dxa"/>
            <w:tcBorders>
              <w:top w:val="single" w:sz="4" w:space="0" w:color="000000"/>
              <w:left w:val="single" w:sz="4" w:space="0" w:color="000000"/>
              <w:bottom w:val="single" w:sz="4" w:space="0" w:color="000000"/>
              <w:right w:val="single" w:sz="4" w:space="0" w:color="000000"/>
            </w:tcBorders>
            <w:shd w:val="clear" w:color="auto" w:fill="C9C9C9" w:themeFill="accent3" w:themeFillTint="99"/>
            <w:vAlign w:val="center"/>
          </w:tcPr>
          <w:p w14:paraId="4DE6D344" w14:textId="77777777" w:rsidR="000D72F7" w:rsidRPr="009E707D" w:rsidRDefault="000D72F7" w:rsidP="000D72F7">
            <w:pPr>
              <w:rPr>
                <w:rFonts w:eastAsia="Times New Roman" w:cs="Arial"/>
                <w:sz w:val="22"/>
                <w:lang w:val="de-DE" w:eastAsia="en-GB"/>
              </w:rPr>
            </w:pPr>
            <w:r w:rsidRPr="009E707D">
              <w:rPr>
                <w:rFonts w:eastAsia="Times New Roman" w:cs="Arial"/>
                <w:sz w:val="22"/>
                <w:lang w:val="de-DE" w:eastAsia="en-GB"/>
              </w:rPr>
              <w:t>iGrafx-interne Informationen über die zu migrierende Datenquelle</w:t>
            </w:r>
          </w:p>
          <w:p w14:paraId="1E726794" w14:textId="558F402C" w:rsidR="00900A83" w:rsidRPr="009E707D" w:rsidRDefault="00900A83">
            <w:pPr>
              <w:rPr>
                <w:rFonts w:eastAsia="Times New Roman" w:cs="Arial"/>
                <w:sz w:val="22"/>
                <w:lang w:val="de-DE" w:eastAsia="en-GB"/>
              </w:rPr>
            </w:pPr>
          </w:p>
        </w:tc>
        <w:tc>
          <w:tcPr>
            <w:cnfStyle w:val="000100000000" w:firstRow="0" w:lastRow="0" w:firstColumn="0" w:lastColumn="1" w:oddVBand="0" w:evenVBand="0" w:oddHBand="0" w:evenHBand="0" w:firstRowFirstColumn="0" w:firstRowLastColumn="0" w:lastRowFirstColumn="0" w:lastRowLastColumn="0"/>
            <w:tcW w:w="6432" w:type="dxa"/>
            <w:tcBorders>
              <w:top w:val="single" w:sz="4" w:space="0" w:color="000000"/>
              <w:left w:val="single" w:sz="4" w:space="0" w:color="000000"/>
              <w:bottom w:val="single" w:sz="4" w:space="0" w:color="000000"/>
              <w:right w:val="single" w:sz="4" w:space="0" w:color="000000"/>
            </w:tcBorders>
            <w:vAlign w:val="center"/>
          </w:tcPr>
          <w:p w14:paraId="25FC5742" w14:textId="77777777" w:rsidR="00900A83" w:rsidRPr="009E707D" w:rsidRDefault="00900A83">
            <w:pPr>
              <w:rPr>
                <w:rFonts w:eastAsia="Times New Roman" w:cs="Arial"/>
                <w:sz w:val="22"/>
                <w:lang w:val="de-DE" w:eastAsia="en-GB"/>
              </w:rPr>
            </w:pPr>
          </w:p>
        </w:tc>
      </w:tr>
    </w:tbl>
    <w:p w14:paraId="7F60F38C" w14:textId="77777777" w:rsidR="00174C29" w:rsidRPr="009E707D" w:rsidRDefault="00174C29" w:rsidP="00174C29">
      <w:pPr>
        <w:rPr>
          <w:rFonts w:eastAsia="Times New Roman" w:cs="Arial"/>
          <w:sz w:val="22"/>
          <w:szCs w:val="22"/>
          <w:lang w:val="de-DE" w:eastAsia="en-GB"/>
        </w:rPr>
      </w:pPr>
    </w:p>
    <w:p w14:paraId="3479E40F" w14:textId="77777777" w:rsidR="008222B3" w:rsidRPr="009E707D" w:rsidRDefault="008222B3" w:rsidP="000064D4">
      <w:pPr>
        <w:rPr>
          <w:rFonts w:eastAsia="Times New Roman" w:cs="Arial"/>
          <w:sz w:val="22"/>
          <w:szCs w:val="22"/>
          <w:lang w:eastAsia="en-GB"/>
        </w:rPr>
      </w:pPr>
    </w:p>
    <w:p w14:paraId="778641C1" w14:textId="77777777" w:rsidR="008222B3" w:rsidRPr="00E84884" w:rsidRDefault="008222B3" w:rsidP="000064D4">
      <w:pPr>
        <w:rPr>
          <w:rStyle w:val="normaltextrun"/>
          <w:rFonts w:cs="Calibri"/>
          <w:lang w:val="de-DE"/>
        </w:rPr>
      </w:pPr>
    </w:p>
    <w:p w14:paraId="263DAB8F" w14:textId="77777777" w:rsidR="008222B3" w:rsidRPr="00E84884" w:rsidRDefault="008222B3" w:rsidP="000064D4">
      <w:pPr>
        <w:rPr>
          <w:rStyle w:val="normaltextrun"/>
          <w:rFonts w:cs="Calibri"/>
          <w:lang w:val="de-DE"/>
        </w:rPr>
      </w:pPr>
    </w:p>
    <w:p w14:paraId="2CE7C6AE" w14:textId="77777777" w:rsidR="008222B3" w:rsidRPr="00E84884" w:rsidRDefault="008222B3" w:rsidP="000064D4">
      <w:pPr>
        <w:rPr>
          <w:rStyle w:val="normaltextrun"/>
          <w:rFonts w:cs="Calibri"/>
          <w:lang w:val="de-DE"/>
        </w:rPr>
      </w:pPr>
    </w:p>
    <w:p w14:paraId="581098D3" w14:textId="77777777" w:rsidR="008222B3" w:rsidRPr="00E84884" w:rsidRDefault="008222B3" w:rsidP="000064D4">
      <w:pPr>
        <w:rPr>
          <w:rStyle w:val="normaltextrun"/>
          <w:rFonts w:cs="Calibri"/>
          <w:lang w:val="de-DE"/>
        </w:rPr>
      </w:pPr>
    </w:p>
    <w:p w14:paraId="64368256" w14:textId="77777777" w:rsidR="008222B3" w:rsidRPr="00E84884" w:rsidRDefault="008222B3" w:rsidP="000064D4">
      <w:pPr>
        <w:rPr>
          <w:rStyle w:val="normaltextrun"/>
          <w:rFonts w:cs="Calibri"/>
          <w:lang w:val="de-DE"/>
        </w:rPr>
      </w:pPr>
    </w:p>
    <w:p w14:paraId="330C51F8" w14:textId="77777777" w:rsidR="008222B3" w:rsidRPr="00E84884" w:rsidRDefault="008222B3" w:rsidP="000064D4">
      <w:pPr>
        <w:rPr>
          <w:rStyle w:val="normaltextrun"/>
          <w:rFonts w:cs="Calibri"/>
          <w:lang w:val="de-DE"/>
        </w:rPr>
      </w:pPr>
    </w:p>
    <w:p w14:paraId="0509C9B5" w14:textId="77777777" w:rsidR="008222B3" w:rsidRPr="00E84884" w:rsidRDefault="008222B3" w:rsidP="000064D4">
      <w:pPr>
        <w:rPr>
          <w:rStyle w:val="normaltextrun"/>
          <w:rFonts w:cs="Calibri"/>
          <w:lang w:val="de-DE"/>
        </w:rPr>
      </w:pPr>
    </w:p>
    <w:p w14:paraId="052735CD" w14:textId="77777777" w:rsidR="008222B3" w:rsidRPr="00E84884" w:rsidRDefault="008222B3" w:rsidP="000064D4">
      <w:pPr>
        <w:rPr>
          <w:rStyle w:val="normaltextrun"/>
          <w:rFonts w:cs="Calibri"/>
          <w:lang w:val="de-DE"/>
        </w:rPr>
      </w:pPr>
    </w:p>
    <w:p w14:paraId="75C56C4F" w14:textId="77777777" w:rsidR="008222B3" w:rsidRPr="00E84884" w:rsidRDefault="008222B3" w:rsidP="000064D4">
      <w:pPr>
        <w:rPr>
          <w:rStyle w:val="normaltextrun"/>
          <w:rFonts w:cs="Calibri"/>
          <w:lang w:val="de-DE"/>
        </w:rPr>
      </w:pPr>
    </w:p>
    <w:p w14:paraId="6BCEA6AB" w14:textId="77777777" w:rsidR="008222B3" w:rsidRPr="00E84884" w:rsidRDefault="008222B3" w:rsidP="000064D4">
      <w:pPr>
        <w:rPr>
          <w:rStyle w:val="normaltextrun"/>
          <w:rFonts w:cs="Calibri"/>
          <w:lang w:val="de-DE"/>
        </w:rPr>
      </w:pPr>
    </w:p>
    <w:p w14:paraId="411D7597" w14:textId="77777777" w:rsidR="008222B3" w:rsidRPr="00E84884" w:rsidRDefault="008222B3" w:rsidP="000064D4">
      <w:pPr>
        <w:rPr>
          <w:rStyle w:val="normaltextrun"/>
          <w:rFonts w:cs="Calibri"/>
          <w:lang w:val="de-DE"/>
        </w:rPr>
      </w:pPr>
    </w:p>
    <w:p w14:paraId="6563B070" w14:textId="7BC890A2" w:rsidR="008222B3" w:rsidRPr="00E84884" w:rsidRDefault="008222B3" w:rsidP="000064D4">
      <w:pPr>
        <w:rPr>
          <w:rStyle w:val="normaltextrun"/>
          <w:rFonts w:cs="Calibri"/>
          <w:lang w:val="de-DE"/>
        </w:rPr>
      </w:pPr>
    </w:p>
    <w:p w14:paraId="586199E6" w14:textId="335A00EB" w:rsidR="004726A8" w:rsidRPr="00E84884" w:rsidRDefault="004726A8" w:rsidP="000064D4">
      <w:pPr>
        <w:rPr>
          <w:rStyle w:val="normaltextrun"/>
          <w:rFonts w:cs="Calibri"/>
          <w:lang w:val="de-DE"/>
        </w:rPr>
      </w:pPr>
    </w:p>
    <w:p w14:paraId="1EE21496" w14:textId="623C7078" w:rsidR="004726A8" w:rsidRPr="00E84884" w:rsidRDefault="004726A8" w:rsidP="000064D4">
      <w:pPr>
        <w:rPr>
          <w:rStyle w:val="normaltextrun"/>
          <w:rFonts w:cs="Calibri"/>
          <w:lang w:val="de-DE"/>
        </w:rPr>
      </w:pPr>
    </w:p>
    <w:p w14:paraId="43B38B5A" w14:textId="77777777" w:rsidR="004726A8" w:rsidRPr="00E84884" w:rsidRDefault="004726A8" w:rsidP="000064D4">
      <w:pPr>
        <w:rPr>
          <w:rStyle w:val="normaltextrun"/>
          <w:rFonts w:cs="Calibri"/>
          <w:lang w:val="de-DE"/>
        </w:rPr>
      </w:pPr>
    </w:p>
    <w:p w14:paraId="6AC2A65B" w14:textId="77777777" w:rsidR="000D72F7" w:rsidRPr="00C20FCB" w:rsidRDefault="000D72F7" w:rsidP="000D72F7">
      <w:pPr>
        <w:rPr>
          <w:rStyle w:val="normaltextrun"/>
          <w:rFonts w:cs="Calibri"/>
          <w:b/>
          <w:bCs/>
          <w:lang w:val="de-DE"/>
        </w:rPr>
      </w:pPr>
      <w:r w:rsidRPr="00C20FCB">
        <w:rPr>
          <w:rStyle w:val="normaltextrun"/>
          <w:rFonts w:cs="Calibri"/>
          <w:b/>
          <w:bCs/>
          <w:lang w:val="de-DE"/>
        </w:rPr>
        <w:t>Über iGrafx</w:t>
      </w:r>
    </w:p>
    <w:p w14:paraId="391D7912" w14:textId="0268775D" w:rsidR="003951D0" w:rsidRPr="00E84884" w:rsidRDefault="000D72F7" w:rsidP="000D72F7">
      <w:pPr>
        <w:rPr>
          <w:lang w:val="de-DE"/>
        </w:rPr>
      </w:pPr>
      <w:r w:rsidRPr="00E84884">
        <w:rPr>
          <w:rStyle w:val="normaltextrun"/>
          <w:rFonts w:cs="Calibri"/>
          <w:lang w:val="de-DE"/>
        </w:rPr>
        <w:t>iGrafx ist ein führendes Unternehmen im Geschäftsprozessmanagement und hilft den größten Unternehmen der Welt, Prozesse in einen Wettbewerbsvorteil zu verwandeln – getreu unserem Motto „Transform Process Into Advantage“. Die Plattform von iGrafx erfasst und verknüpft wichtige betriebliche Vorgänge für Process</w:t>
      </w:r>
      <w:r w:rsidR="00B54AEB">
        <w:rPr>
          <w:rStyle w:val="normaltextrun"/>
          <w:rFonts w:cs="Calibri"/>
          <w:lang w:val="de-DE"/>
        </w:rPr>
        <w:t xml:space="preserve"> </w:t>
      </w:r>
      <w:r w:rsidRPr="00E84884">
        <w:rPr>
          <w:rStyle w:val="normaltextrun"/>
          <w:rFonts w:cs="Calibri"/>
          <w:lang w:val="de-DE"/>
        </w:rPr>
        <w:t xml:space="preserve">Mining, Analyse, Modellierung und Optimierung. Im umkämpften Markt von heute müssen führende Unternehmen die passenden IT-Systeme für ihre geschäftlichen Ziele haben, Branchenvorschriften erfüllen, Geschäftsprozesse automatisieren und durch Initiativen wie RPA, Six Sigma und Lean Management Prozesse analysieren und möglichst effizient gestalten. Mit iGrafx können Unternehmen diese </w:t>
      </w:r>
      <w:r w:rsidR="00B54AEB">
        <w:rPr>
          <w:rStyle w:val="normaltextrun"/>
          <w:rFonts w:cs="Calibri"/>
          <w:lang w:val="de-DE"/>
        </w:rPr>
        <w:t>Initiativen</w:t>
      </w:r>
      <w:r w:rsidRPr="00E84884">
        <w:rPr>
          <w:rStyle w:val="normaltextrun"/>
          <w:rFonts w:cs="Calibri"/>
          <w:lang w:val="de-DE"/>
        </w:rPr>
        <w:t xml:space="preserve"> zusammenführen und so sichtbare Ergebnisse und Verbesserungen erreichen und den ROI steigern.</w:t>
      </w:r>
      <w:r w:rsidR="00C20FCB">
        <w:rPr>
          <w:rStyle w:val="normaltextrun"/>
          <w:rFonts w:cs="Calibri"/>
          <w:lang w:val="de-DE"/>
        </w:rPr>
        <w:t xml:space="preserve"> </w:t>
      </w:r>
      <w:r w:rsidRPr="00E84884">
        <w:rPr>
          <w:rStyle w:val="normaltextrun"/>
          <w:rFonts w:cs="Calibri"/>
          <w:lang w:val="de-DE"/>
        </w:rPr>
        <w:t xml:space="preserve">Erfahren Sie mehr auf </w:t>
      </w:r>
      <w:hyperlink r:id="rId10" w:history="1">
        <w:r w:rsidRPr="00E84884">
          <w:rPr>
            <w:rStyle w:val="Hyperlink"/>
            <w:rFonts w:cs="Calibri"/>
            <w:lang w:val="de-DE"/>
          </w:rPr>
          <w:t>www.igrafx.com</w:t>
        </w:r>
      </w:hyperlink>
      <w:r w:rsidRPr="00E84884">
        <w:rPr>
          <w:rStyle w:val="normaltextrun"/>
          <w:rFonts w:cs="Calibri"/>
          <w:lang w:val="de-DE"/>
        </w:rPr>
        <w:t>.</w:t>
      </w:r>
    </w:p>
    <w:sectPr w:rsidR="003951D0" w:rsidRPr="00E8488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B1F6" w14:textId="77777777" w:rsidR="00B11969" w:rsidRDefault="00B11969" w:rsidP="003951D0">
      <w:r>
        <w:separator/>
      </w:r>
    </w:p>
  </w:endnote>
  <w:endnote w:type="continuationSeparator" w:id="0">
    <w:p w14:paraId="6419989C" w14:textId="77777777" w:rsidR="00B11969" w:rsidRDefault="00B11969" w:rsidP="003951D0">
      <w:r>
        <w:continuationSeparator/>
      </w:r>
    </w:p>
  </w:endnote>
  <w:endnote w:type="continuationNotice" w:id="1">
    <w:p w14:paraId="3FE4DE5A" w14:textId="77777777" w:rsidR="00B11969" w:rsidRDefault="00B119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
    <w:altName w:val="Calibri"/>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08202880"/>
      <w:docPartObj>
        <w:docPartGallery w:val="Page Numbers (Bottom of Page)"/>
        <w:docPartUnique/>
      </w:docPartObj>
    </w:sdtPr>
    <w:sdtEndPr>
      <w:rPr>
        <w:rStyle w:val="Seitenzahl"/>
      </w:rPr>
    </w:sdtEndPr>
    <w:sdtContent>
      <w:p w14:paraId="55278CC0" w14:textId="29CC3B73" w:rsidR="003951D0" w:rsidRDefault="003951D0" w:rsidP="003A6182">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790CA8E" w14:textId="77777777" w:rsidR="003951D0" w:rsidRDefault="003951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18"/>
        <w:szCs w:val="18"/>
      </w:rPr>
      <w:id w:val="434632178"/>
      <w:docPartObj>
        <w:docPartGallery w:val="Page Numbers (Bottom of Page)"/>
        <w:docPartUnique/>
      </w:docPartObj>
    </w:sdtPr>
    <w:sdtEndPr>
      <w:rPr>
        <w:rStyle w:val="Seitenzahl"/>
      </w:rPr>
    </w:sdtEndPr>
    <w:sdtContent>
      <w:p w14:paraId="32D98052" w14:textId="0610EAFC" w:rsidR="003951D0" w:rsidRPr="003951D0" w:rsidRDefault="003951D0" w:rsidP="003A6182">
        <w:pPr>
          <w:pStyle w:val="Fuzeile"/>
          <w:framePr w:wrap="none" w:vAnchor="text" w:hAnchor="margin" w:xAlign="center" w:y="1"/>
          <w:rPr>
            <w:rStyle w:val="Seitenzahl"/>
            <w:sz w:val="18"/>
            <w:szCs w:val="18"/>
          </w:rPr>
        </w:pPr>
        <w:r w:rsidRPr="003951D0">
          <w:rPr>
            <w:rStyle w:val="Seitenzahl"/>
            <w:sz w:val="18"/>
            <w:szCs w:val="18"/>
          </w:rPr>
          <w:fldChar w:fldCharType="begin"/>
        </w:r>
        <w:r w:rsidRPr="003951D0">
          <w:rPr>
            <w:rStyle w:val="Seitenzahl"/>
            <w:sz w:val="18"/>
            <w:szCs w:val="18"/>
          </w:rPr>
          <w:instrText xml:space="preserve"> PAGE </w:instrText>
        </w:r>
        <w:r w:rsidRPr="003951D0">
          <w:rPr>
            <w:rStyle w:val="Seitenzahl"/>
            <w:sz w:val="18"/>
            <w:szCs w:val="18"/>
          </w:rPr>
          <w:fldChar w:fldCharType="separate"/>
        </w:r>
        <w:r w:rsidRPr="003951D0">
          <w:rPr>
            <w:rStyle w:val="Seitenzahl"/>
            <w:noProof/>
            <w:sz w:val="18"/>
            <w:szCs w:val="18"/>
          </w:rPr>
          <w:t>1</w:t>
        </w:r>
        <w:r w:rsidRPr="003951D0">
          <w:rPr>
            <w:rStyle w:val="Seitenzahl"/>
            <w:sz w:val="18"/>
            <w:szCs w:val="18"/>
          </w:rPr>
          <w:fldChar w:fldCharType="end"/>
        </w:r>
      </w:p>
    </w:sdtContent>
  </w:sdt>
  <w:p w14:paraId="62E38226" w14:textId="38695CCA" w:rsidR="003951D0" w:rsidRPr="003951D0" w:rsidRDefault="003951D0">
    <w:pPr>
      <w:pStyle w:val="Fuzeile"/>
      <w:rPr>
        <w:sz w:val="18"/>
        <w:szCs w:val="18"/>
      </w:rPr>
    </w:pPr>
    <w:r w:rsidRPr="003951D0">
      <w:rPr>
        <w:noProof/>
        <w:sz w:val="18"/>
        <w:szCs w:val="18"/>
      </w:rPr>
      <w:t>iGrafx Partner Information Form v1</w:t>
    </w:r>
    <w:r w:rsidRPr="003951D0">
      <w:rPr>
        <w:noProof/>
        <w:sz w:val="18"/>
        <w:szCs w:val="18"/>
      </w:rPr>
      <w:tab/>
    </w:r>
    <w:r w:rsidRPr="003951D0">
      <w:rPr>
        <w:noProof/>
        <w:sz w:val="18"/>
        <w:szCs w:val="18"/>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72C18" w14:textId="77777777" w:rsidR="00B11969" w:rsidRDefault="00B11969" w:rsidP="003951D0">
      <w:r>
        <w:separator/>
      </w:r>
    </w:p>
  </w:footnote>
  <w:footnote w:type="continuationSeparator" w:id="0">
    <w:p w14:paraId="08C186C2" w14:textId="77777777" w:rsidR="00B11969" w:rsidRDefault="00B11969" w:rsidP="003951D0">
      <w:r>
        <w:continuationSeparator/>
      </w:r>
    </w:p>
  </w:footnote>
  <w:footnote w:type="continuationNotice" w:id="1">
    <w:p w14:paraId="64DB5C10" w14:textId="77777777" w:rsidR="00B11969" w:rsidRDefault="00B119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1F9" w14:textId="37B9E942" w:rsidR="003951D0" w:rsidRDefault="003951D0">
    <w:pPr>
      <w:pStyle w:val="Kopfzeile"/>
    </w:pPr>
    <w:r>
      <w:rPr>
        <w:b/>
        <w:noProof/>
      </w:rPr>
      <w:drawing>
        <wp:anchor distT="0" distB="0" distL="114300" distR="114300" simplePos="0" relativeHeight="251658240" behindDoc="1" locked="0" layoutInCell="1" allowOverlap="1" wp14:anchorId="723654A7" wp14:editId="1AE0369D">
          <wp:simplePos x="0" y="0"/>
          <wp:positionH relativeFrom="margin">
            <wp:posOffset>4861711</wp:posOffset>
          </wp:positionH>
          <wp:positionV relativeFrom="paragraph">
            <wp:posOffset>-208865</wp:posOffset>
          </wp:positionV>
          <wp:extent cx="1581150" cy="477454"/>
          <wp:effectExtent l="0" t="0" r="0" b="0"/>
          <wp:wrapNone/>
          <wp:docPr id="9" name="Picture 9" descr="C:\Users\markbe\AppData\Local\Microsoft\Windows\INetCache\Content.Word\igrafx-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be\AppData\Local\Microsoft\Windows\INetCache\Content.Word\igrafx-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774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09"/>
    <w:rsid w:val="000064D4"/>
    <w:rsid w:val="00095609"/>
    <w:rsid w:val="000B236D"/>
    <w:rsid w:val="000D72F7"/>
    <w:rsid w:val="000F443E"/>
    <w:rsid w:val="00121E76"/>
    <w:rsid w:val="00144693"/>
    <w:rsid w:val="00174C29"/>
    <w:rsid w:val="001E205A"/>
    <w:rsid w:val="00294EEA"/>
    <w:rsid w:val="003036A5"/>
    <w:rsid w:val="00361F54"/>
    <w:rsid w:val="003941BB"/>
    <w:rsid w:val="003951D0"/>
    <w:rsid w:val="003A6182"/>
    <w:rsid w:val="004726A8"/>
    <w:rsid w:val="004D6E5A"/>
    <w:rsid w:val="00524B06"/>
    <w:rsid w:val="00531010"/>
    <w:rsid w:val="00532ED9"/>
    <w:rsid w:val="00571916"/>
    <w:rsid w:val="005E5C50"/>
    <w:rsid w:val="006B2604"/>
    <w:rsid w:val="006D63E7"/>
    <w:rsid w:val="00762128"/>
    <w:rsid w:val="00804D8C"/>
    <w:rsid w:val="008222B3"/>
    <w:rsid w:val="00891750"/>
    <w:rsid w:val="00900A83"/>
    <w:rsid w:val="00975658"/>
    <w:rsid w:val="009E707D"/>
    <w:rsid w:val="00B11969"/>
    <w:rsid w:val="00B54AEB"/>
    <w:rsid w:val="00BE1A71"/>
    <w:rsid w:val="00C20FCB"/>
    <w:rsid w:val="00CE44D1"/>
    <w:rsid w:val="00D2746B"/>
    <w:rsid w:val="00D31FBC"/>
    <w:rsid w:val="00DC3D6C"/>
    <w:rsid w:val="00E03768"/>
    <w:rsid w:val="00E5228F"/>
    <w:rsid w:val="00E84884"/>
    <w:rsid w:val="00F134A6"/>
    <w:rsid w:val="00F16F2C"/>
    <w:rsid w:val="00FA7113"/>
    <w:rsid w:val="00FA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4F9E5"/>
  <w15:chartTrackingRefBased/>
  <w15:docId w15:val="{8F325134-87E5-4C74-860D-EB3F4C01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64D4"/>
    <w:rPr>
      <w:rFonts w:ascii="Inter" w:hAnsi="Inter"/>
    </w:rPr>
  </w:style>
  <w:style w:type="paragraph" w:styleId="berschrift1">
    <w:name w:val="heading 1"/>
    <w:basedOn w:val="Titel"/>
    <w:next w:val="Standard"/>
    <w:link w:val="berschrift1Zchn"/>
    <w:uiPriority w:val="9"/>
    <w:qFormat/>
    <w:rsid w:val="008222B3"/>
    <w:pPr>
      <w:spacing w:line="360" w:lineRule="auto"/>
      <w:outlineLvl w:val="0"/>
    </w:pPr>
    <w:rPr>
      <w:sz w:val="36"/>
      <w:szCs w:val="32"/>
    </w:rPr>
  </w:style>
  <w:style w:type="paragraph" w:styleId="berschrift2">
    <w:name w:val="heading 2"/>
    <w:basedOn w:val="Standard"/>
    <w:next w:val="Standard"/>
    <w:link w:val="berschrift2Zchn"/>
    <w:uiPriority w:val="9"/>
    <w:semiHidden/>
    <w:unhideWhenUsed/>
    <w:qFormat/>
    <w:rsid w:val="00174C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51D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Absatz-Standardschriftart"/>
    <w:rsid w:val="003951D0"/>
  </w:style>
  <w:style w:type="character" w:customStyle="1" w:styleId="eop">
    <w:name w:val="eop"/>
    <w:basedOn w:val="Absatz-Standardschriftart"/>
    <w:rsid w:val="003951D0"/>
  </w:style>
  <w:style w:type="paragraph" w:styleId="Kopfzeile">
    <w:name w:val="header"/>
    <w:basedOn w:val="Standard"/>
    <w:link w:val="KopfzeileZchn"/>
    <w:uiPriority w:val="99"/>
    <w:unhideWhenUsed/>
    <w:rsid w:val="003951D0"/>
    <w:pPr>
      <w:tabs>
        <w:tab w:val="center" w:pos="4513"/>
        <w:tab w:val="right" w:pos="9026"/>
      </w:tabs>
    </w:pPr>
  </w:style>
  <w:style w:type="character" w:customStyle="1" w:styleId="KopfzeileZchn">
    <w:name w:val="Kopfzeile Zchn"/>
    <w:basedOn w:val="Absatz-Standardschriftart"/>
    <w:link w:val="Kopfzeile"/>
    <w:uiPriority w:val="99"/>
    <w:rsid w:val="003951D0"/>
  </w:style>
  <w:style w:type="paragraph" w:styleId="Fuzeile">
    <w:name w:val="footer"/>
    <w:basedOn w:val="Standard"/>
    <w:link w:val="FuzeileZchn"/>
    <w:uiPriority w:val="99"/>
    <w:unhideWhenUsed/>
    <w:rsid w:val="003951D0"/>
    <w:pPr>
      <w:tabs>
        <w:tab w:val="center" w:pos="4513"/>
        <w:tab w:val="right" w:pos="9026"/>
      </w:tabs>
    </w:pPr>
  </w:style>
  <w:style w:type="character" w:customStyle="1" w:styleId="FuzeileZchn">
    <w:name w:val="Fußzeile Zchn"/>
    <w:basedOn w:val="Absatz-Standardschriftart"/>
    <w:link w:val="Fuzeile"/>
    <w:uiPriority w:val="99"/>
    <w:rsid w:val="003951D0"/>
  </w:style>
  <w:style w:type="character" w:styleId="Seitenzahl">
    <w:name w:val="page number"/>
    <w:basedOn w:val="Absatz-Standardschriftart"/>
    <w:uiPriority w:val="99"/>
    <w:semiHidden/>
    <w:unhideWhenUsed/>
    <w:rsid w:val="003951D0"/>
  </w:style>
  <w:style w:type="table" w:styleId="Tabellenraster">
    <w:name w:val="Table Grid"/>
    <w:basedOn w:val="NormaleTabelle"/>
    <w:uiPriority w:val="39"/>
    <w:rsid w:val="00395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uiPriority w:val="10"/>
    <w:qFormat/>
    <w:rsid w:val="000064D4"/>
    <w:pPr>
      <w:spacing w:before="240"/>
      <w:contextualSpacing/>
    </w:pPr>
    <w:rPr>
      <w:rFonts w:eastAsiaTheme="majorEastAsia" w:cstheme="majorBidi"/>
      <w:b/>
      <w:bCs/>
      <w:color w:val="595959" w:themeColor="text1" w:themeTint="A6"/>
      <w:spacing w:val="5"/>
      <w:kern w:val="28"/>
      <w:sz w:val="44"/>
      <w:szCs w:val="40"/>
      <w:lang w:val="en-US"/>
    </w:rPr>
  </w:style>
  <w:style w:type="character" w:customStyle="1" w:styleId="TitelZchn">
    <w:name w:val="Titel Zchn"/>
    <w:basedOn w:val="Absatz-Standardschriftart"/>
    <w:link w:val="Titel"/>
    <w:uiPriority w:val="10"/>
    <w:rsid w:val="000064D4"/>
    <w:rPr>
      <w:rFonts w:ascii="Inter" w:eastAsiaTheme="majorEastAsia" w:hAnsi="Inter" w:cstheme="majorBidi"/>
      <w:b/>
      <w:bCs/>
      <w:color w:val="595959" w:themeColor="text1" w:themeTint="A6"/>
      <w:spacing w:val="5"/>
      <w:kern w:val="28"/>
      <w:sz w:val="44"/>
      <w:szCs w:val="40"/>
      <w:lang w:val="en-US"/>
    </w:rPr>
  </w:style>
  <w:style w:type="character" w:customStyle="1" w:styleId="berschrift1Zchn">
    <w:name w:val="Überschrift 1 Zchn"/>
    <w:basedOn w:val="Absatz-Standardschriftart"/>
    <w:link w:val="berschrift1"/>
    <w:uiPriority w:val="9"/>
    <w:rsid w:val="008222B3"/>
    <w:rPr>
      <w:rFonts w:ascii="Inter" w:eastAsiaTheme="majorEastAsia" w:hAnsi="Inter" w:cstheme="majorBidi"/>
      <w:b/>
      <w:bCs/>
      <w:color w:val="595959" w:themeColor="text1" w:themeTint="A6"/>
      <w:spacing w:val="5"/>
      <w:kern w:val="28"/>
      <w:sz w:val="36"/>
      <w:szCs w:val="32"/>
      <w:lang w:val="en-US"/>
    </w:rPr>
  </w:style>
  <w:style w:type="character" w:styleId="Hyperlink">
    <w:name w:val="Hyperlink"/>
    <w:basedOn w:val="Absatz-Standardschriftart"/>
    <w:uiPriority w:val="99"/>
    <w:unhideWhenUsed/>
    <w:rsid w:val="004726A8"/>
    <w:rPr>
      <w:color w:val="0563C1" w:themeColor="hyperlink"/>
      <w:u w:val="single"/>
    </w:rPr>
  </w:style>
  <w:style w:type="character" w:styleId="NichtaufgelsteErwhnung">
    <w:name w:val="Unresolved Mention"/>
    <w:basedOn w:val="Absatz-Standardschriftart"/>
    <w:uiPriority w:val="99"/>
    <w:semiHidden/>
    <w:unhideWhenUsed/>
    <w:rsid w:val="004726A8"/>
    <w:rPr>
      <w:color w:val="605E5C"/>
      <w:shd w:val="clear" w:color="auto" w:fill="E1DFDD"/>
    </w:rPr>
  </w:style>
  <w:style w:type="character" w:styleId="BesuchterLink">
    <w:name w:val="FollowedHyperlink"/>
    <w:basedOn w:val="Absatz-Standardschriftart"/>
    <w:uiPriority w:val="99"/>
    <w:semiHidden/>
    <w:unhideWhenUsed/>
    <w:rsid w:val="004726A8"/>
    <w:rPr>
      <w:color w:val="954F72" w:themeColor="followedHyperlink"/>
      <w:u w:val="single"/>
    </w:rPr>
  </w:style>
  <w:style w:type="character" w:customStyle="1" w:styleId="berschrift2Zchn">
    <w:name w:val="Überschrift 2 Zchn"/>
    <w:basedOn w:val="Absatz-Standardschriftart"/>
    <w:link w:val="berschrift2"/>
    <w:uiPriority w:val="9"/>
    <w:semiHidden/>
    <w:rsid w:val="00174C29"/>
    <w:rPr>
      <w:rFonts w:asciiTheme="majorHAnsi" w:eastAsiaTheme="majorEastAsia" w:hAnsiTheme="majorHAnsi" w:cstheme="majorBidi"/>
      <w:color w:val="2F5496" w:themeColor="accent1" w:themeShade="BF"/>
      <w:sz w:val="26"/>
      <w:szCs w:val="26"/>
    </w:rPr>
  </w:style>
  <w:style w:type="table" w:styleId="Gitternetztabelle1hellAkzent1">
    <w:name w:val="Grid Table 1 Light Accent 1"/>
    <w:basedOn w:val="NormaleTabelle"/>
    <w:uiPriority w:val="46"/>
    <w:rsid w:val="00531010"/>
    <w:rPr>
      <w:rFonts w:ascii="Verdana" w:hAnsi="Verdana"/>
      <w:sz w:val="20"/>
      <w:szCs w:val="22"/>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830">
      <w:bodyDiv w:val="1"/>
      <w:marLeft w:val="0"/>
      <w:marRight w:val="0"/>
      <w:marTop w:val="0"/>
      <w:marBottom w:val="0"/>
      <w:divBdr>
        <w:top w:val="none" w:sz="0" w:space="0" w:color="auto"/>
        <w:left w:val="none" w:sz="0" w:space="0" w:color="auto"/>
        <w:bottom w:val="none" w:sz="0" w:space="0" w:color="auto"/>
        <w:right w:val="none" w:sz="0" w:space="0" w:color="auto"/>
      </w:divBdr>
    </w:div>
    <w:div w:id="28797278">
      <w:bodyDiv w:val="1"/>
      <w:marLeft w:val="0"/>
      <w:marRight w:val="0"/>
      <w:marTop w:val="0"/>
      <w:marBottom w:val="0"/>
      <w:divBdr>
        <w:top w:val="none" w:sz="0" w:space="0" w:color="auto"/>
        <w:left w:val="none" w:sz="0" w:space="0" w:color="auto"/>
        <w:bottom w:val="none" w:sz="0" w:space="0" w:color="auto"/>
        <w:right w:val="none" w:sz="0" w:space="0" w:color="auto"/>
      </w:divBdr>
    </w:div>
    <w:div w:id="32077660">
      <w:bodyDiv w:val="1"/>
      <w:marLeft w:val="0"/>
      <w:marRight w:val="0"/>
      <w:marTop w:val="0"/>
      <w:marBottom w:val="0"/>
      <w:divBdr>
        <w:top w:val="none" w:sz="0" w:space="0" w:color="auto"/>
        <w:left w:val="none" w:sz="0" w:space="0" w:color="auto"/>
        <w:bottom w:val="none" w:sz="0" w:space="0" w:color="auto"/>
        <w:right w:val="none" w:sz="0" w:space="0" w:color="auto"/>
      </w:divBdr>
    </w:div>
    <w:div w:id="57174103">
      <w:bodyDiv w:val="1"/>
      <w:marLeft w:val="0"/>
      <w:marRight w:val="0"/>
      <w:marTop w:val="0"/>
      <w:marBottom w:val="0"/>
      <w:divBdr>
        <w:top w:val="none" w:sz="0" w:space="0" w:color="auto"/>
        <w:left w:val="none" w:sz="0" w:space="0" w:color="auto"/>
        <w:bottom w:val="none" w:sz="0" w:space="0" w:color="auto"/>
        <w:right w:val="none" w:sz="0" w:space="0" w:color="auto"/>
      </w:divBdr>
    </w:div>
    <w:div w:id="144248918">
      <w:bodyDiv w:val="1"/>
      <w:marLeft w:val="0"/>
      <w:marRight w:val="0"/>
      <w:marTop w:val="0"/>
      <w:marBottom w:val="0"/>
      <w:divBdr>
        <w:top w:val="none" w:sz="0" w:space="0" w:color="auto"/>
        <w:left w:val="none" w:sz="0" w:space="0" w:color="auto"/>
        <w:bottom w:val="none" w:sz="0" w:space="0" w:color="auto"/>
        <w:right w:val="none" w:sz="0" w:space="0" w:color="auto"/>
      </w:divBdr>
    </w:div>
    <w:div w:id="147987072">
      <w:bodyDiv w:val="1"/>
      <w:marLeft w:val="0"/>
      <w:marRight w:val="0"/>
      <w:marTop w:val="0"/>
      <w:marBottom w:val="0"/>
      <w:divBdr>
        <w:top w:val="none" w:sz="0" w:space="0" w:color="auto"/>
        <w:left w:val="none" w:sz="0" w:space="0" w:color="auto"/>
        <w:bottom w:val="none" w:sz="0" w:space="0" w:color="auto"/>
        <w:right w:val="none" w:sz="0" w:space="0" w:color="auto"/>
      </w:divBdr>
    </w:div>
    <w:div w:id="162933743">
      <w:bodyDiv w:val="1"/>
      <w:marLeft w:val="0"/>
      <w:marRight w:val="0"/>
      <w:marTop w:val="0"/>
      <w:marBottom w:val="0"/>
      <w:divBdr>
        <w:top w:val="none" w:sz="0" w:space="0" w:color="auto"/>
        <w:left w:val="none" w:sz="0" w:space="0" w:color="auto"/>
        <w:bottom w:val="none" w:sz="0" w:space="0" w:color="auto"/>
        <w:right w:val="none" w:sz="0" w:space="0" w:color="auto"/>
      </w:divBdr>
    </w:div>
    <w:div w:id="322701756">
      <w:bodyDiv w:val="1"/>
      <w:marLeft w:val="0"/>
      <w:marRight w:val="0"/>
      <w:marTop w:val="0"/>
      <w:marBottom w:val="0"/>
      <w:divBdr>
        <w:top w:val="none" w:sz="0" w:space="0" w:color="auto"/>
        <w:left w:val="none" w:sz="0" w:space="0" w:color="auto"/>
        <w:bottom w:val="none" w:sz="0" w:space="0" w:color="auto"/>
        <w:right w:val="none" w:sz="0" w:space="0" w:color="auto"/>
      </w:divBdr>
    </w:div>
    <w:div w:id="467936461">
      <w:bodyDiv w:val="1"/>
      <w:marLeft w:val="0"/>
      <w:marRight w:val="0"/>
      <w:marTop w:val="0"/>
      <w:marBottom w:val="0"/>
      <w:divBdr>
        <w:top w:val="none" w:sz="0" w:space="0" w:color="auto"/>
        <w:left w:val="none" w:sz="0" w:space="0" w:color="auto"/>
        <w:bottom w:val="none" w:sz="0" w:space="0" w:color="auto"/>
        <w:right w:val="none" w:sz="0" w:space="0" w:color="auto"/>
      </w:divBdr>
    </w:div>
    <w:div w:id="522130572">
      <w:bodyDiv w:val="1"/>
      <w:marLeft w:val="0"/>
      <w:marRight w:val="0"/>
      <w:marTop w:val="0"/>
      <w:marBottom w:val="0"/>
      <w:divBdr>
        <w:top w:val="none" w:sz="0" w:space="0" w:color="auto"/>
        <w:left w:val="none" w:sz="0" w:space="0" w:color="auto"/>
        <w:bottom w:val="none" w:sz="0" w:space="0" w:color="auto"/>
        <w:right w:val="none" w:sz="0" w:space="0" w:color="auto"/>
      </w:divBdr>
    </w:div>
    <w:div w:id="539704564">
      <w:bodyDiv w:val="1"/>
      <w:marLeft w:val="0"/>
      <w:marRight w:val="0"/>
      <w:marTop w:val="0"/>
      <w:marBottom w:val="0"/>
      <w:divBdr>
        <w:top w:val="none" w:sz="0" w:space="0" w:color="auto"/>
        <w:left w:val="none" w:sz="0" w:space="0" w:color="auto"/>
        <w:bottom w:val="none" w:sz="0" w:space="0" w:color="auto"/>
        <w:right w:val="none" w:sz="0" w:space="0" w:color="auto"/>
      </w:divBdr>
    </w:div>
    <w:div w:id="558050538">
      <w:bodyDiv w:val="1"/>
      <w:marLeft w:val="0"/>
      <w:marRight w:val="0"/>
      <w:marTop w:val="0"/>
      <w:marBottom w:val="0"/>
      <w:divBdr>
        <w:top w:val="none" w:sz="0" w:space="0" w:color="auto"/>
        <w:left w:val="none" w:sz="0" w:space="0" w:color="auto"/>
        <w:bottom w:val="none" w:sz="0" w:space="0" w:color="auto"/>
        <w:right w:val="none" w:sz="0" w:space="0" w:color="auto"/>
      </w:divBdr>
    </w:div>
    <w:div w:id="576329168">
      <w:bodyDiv w:val="1"/>
      <w:marLeft w:val="0"/>
      <w:marRight w:val="0"/>
      <w:marTop w:val="0"/>
      <w:marBottom w:val="0"/>
      <w:divBdr>
        <w:top w:val="none" w:sz="0" w:space="0" w:color="auto"/>
        <w:left w:val="none" w:sz="0" w:space="0" w:color="auto"/>
        <w:bottom w:val="none" w:sz="0" w:space="0" w:color="auto"/>
        <w:right w:val="none" w:sz="0" w:space="0" w:color="auto"/>
      </w:divBdr>
    </w:div>
    <w:div w:id="605381934">
      <w:bodyDiv w:val="1"/>
      <w:marLeft w:val="0"/>
      <w:marRight w:val="0"/>
      <w:marTop w:val="0"/>
      <w:marBottom w:val="0"/>
      <w:divBdr>
        <w:top w:val="none" w:sz="0" w:space="0" w:color="auto"/>
        <w:left w:val="none" w:sz="0" w:space="0" w:color="auto"/>
        <w:bottom w:val="none" w:sz="0" w:space="0" w:color="auto"/>
        <w:right w:val="none" w:sz="0" w:space="0" w:color="auto"/>
      </w:divBdr>
    </w:div>
    <w:div w:id="621573713">
      <w:bodyDiv w:val="1"/>
      <w:marLeft w:val="0"/>
      <w:marRight w:val="0"/>
      <w:marTop w:val="0"/>
      <w:marBottom w:val="0"/>
      <w:divBdr>
        <w:top w:val="none" w:sz="0" w:space="0" w:color="auto"/>
        <w:left w:val="none" w:sz="0" w:space="0" w:color="auto"/>
        <w:bottom w:val="none" w:sz="0" w:space="0" w:color="auto"/>
        <w:right w:val="none" w:sz="0" w:space="0" w:color="auto"/>
      </w:divBdr>
    </w:div>
    <w:div w:id="622468726">
      <w:bodyDiv w:val="1"/>
      <w:marLeft w:val="0"/>
      <w:marRight w:val="0"/>
      <w:marTop w:val="0"/>
      <w:marBottom w:val="0"/>
      <w:divBdr>
        <w:top w:val="none" w:sz="0" w:space="0" w:color="auto"/>
        <w:left w:val="none" w:sz="0" w:space="0" w:color="auto"/>
        <w:bottom w:val="none" w:sz="0" w:space="0" w:color="auto"/>
        <w:right w:val="none" w:sz="0" w:space="0" w:color="auto"/>
      </w:divBdr>
    </w:div>
    <w:div w:id="754129458">
      <w:bodyDiv w:val="1"/>
      <w:marLeft w:val="0"/>
      <w:marRight w:val="0"/>
      <w:marTop w:val="0"/>
      <w:marBottom w:val="0"/>
      <w:divBdr>
        <w:top w:val="none" w:sz="0" w:space="0" w:color="auto"/>
        <w:left w:val="none" w:sz="0" w:space="0" w:color="auto"/>
        <w:bottom w:val="none" w:sz="0" w:space="0" w:color="auto"/>
        <w:right w:val="none" w:sz="0" w:space="0" w:color="auto"/>
      </w:divBdr>
    </w:div>
    <w:div w:id="785197095">
      <w:bodyDiv w:val="1"/>
      <w:marLeft w:val="0"/>
      <w:marRight w:val="0"/>
      <w:marTop w:val="0"/>
      <w:marBottom w:val="0"/>
      <w:divBdr>
        <w:top w:val="none" w:sz="0" w:space="0" w:color="auto"/>
        <w:left w:val="none" w:sz="0" w:space="0" w:color="auto"/>
        <w:bottom w:val="none" w:sz="0" w:space="0" w:color="auto"/>
        <w:right w:val="none" w:sz="0" w:space="0" w:color="auto"/>
      </w:divBdr>
    </w:div>
    <w:div w:id="824199775">
      <w:bodyDiv w:val="1"/>
      <w:marLeft w:val="0"/>
      <w:marRight w:val="0"/>
      <w:marTop w:val="0"/>
      <w:marBottom w:val="0"/>
      <w:divBdr>
        <w:top w:val="none" w:sz="0" w:space="0" w:color="auto"/>
        <w:left w:val="none" w:sz="0" w:space="0" w:color="auto"/>
        <w:bottom w:val="none" w:sz="0" w:space="0" w:color="auto"/>
        <w:right w:val="none" w:sz="0" w:space="0" w:color="auto"/>
      </w:divBdr>
    </w:div>
    <w:div w:id="875316247">
      <w:bodyDiv w:val="1"/>
      <w:marLeft w:val="0"/>
      <w:marRight w:val="0"/>
      <w:marTop w:val="0"/>
      <w:marBottom w:val="0"/>
      <w:divBdr>
        <w:top w:val="none" w:sz="0" w:space="0" w:color="auto"/>
        <w:left w:val="none" w:sz="0" w:space="0" w:color="auto"/>
        <w:bottom w:val="none" w:sz="0" w:space="0" w:color="auto"/>
        <w:right w:val="none" w:sz="0" w:space="0" w:color="auto"/>
      </w:divBdr>
      <w:divsChild>
        <w:div w:id="907544478">
          <w:marLeft w:val="0"/>
          <w:marRight w:val="0"/>
          <w:marTop w:val="0"/>
          <w:marBottom w:val="0"/>
          <w:divBdr>
            <w:top w:val="none" w:sz="0" w:space="0" w:color="auto"/>
            <w:left w:val="none" w:sz="0" w:space="0" w:color="auto"/>
            <w:bottom w:val="none" w:sz="0" w:space="0" w:color="auto"/>
            <w:right w:val="none" w:sz="0" w:space="0" w:color="auto"/>
          </w:divBdr>
        </w:div>
        <w:div w:id="1562325944">
          <w:marLeft w:val="0"/>
          <w:marRight w:val="0"/>
          <w:marTop w:val="0"/>
          <w:marBottom w:val="0"/>
          <w:divBdr>
            <w:top w:val="none" w:sz="0" w:space="0" w:color="auto"/>
            <w:left w:val="none" w:sz="0" w:space="0" w:color="auto"/>
            <w:bottom w:val="none" w:sz="0" w:space="0" w:color="auto"/>
            <w:right w:val="none" w:sz="0" w:space="0" w:color="auto"/>
          </w:divBdr>
        </w:div>
      </w:divsChild>
    </w:div>
    <w:div w:id="1030912281">
      <w:bodyDiv w:val="1"/>
      <w:marLeft w:val="0"/>
      <w:marRight w:val="0"/>
      <w:marTop w:val="0"/>
      <w:marBottom w:val="0"/>
      <w:divBdr>
        <w:top w:val="none" w:sz="0" w:space="0" w:color="auto"/>
        <w:left w:val="none" w:sz="0" w:space="0" w:color="auto"/>
        <w:bottom w:val="none" w:sz="0" w:space="0" w:color="auto"/>
        <w:right w:val="none" w:sz="0" w:space="0" w:color="auto"/>
      </w:divBdr>
    </w:div>
    <w:div w:id="1205287246">
      <w:bodyDiv w:val="1"/>
      <w:marLeft w:val="0"/>
      <w:marRight w:val="0"/>
      <w:marTop w:val="0"/>
      <w:marBottom w:val="0"/>
      <w:divBdr>
        <w:top w:val="none" w:sz="0" w:space="0" w:color="auto"/>
        <w:left w:val="none" w:sz="0" w:space="0" w:color="auto"/>
        <w:bottom w:val="none" w:sz="0" w:space="0" w:color="auto"/>
        <w:right w:val="none" w:sz="0" w:space="0" w:color="auto"/>
      </w:divBdr>
    </w:div>
    <w:div w:id="1824735576">
      <w:bodyDiv w:val="1"/>
      <w:marLeft w:val="0"/>
      <w:marRight w:val="0"/>
      <w:marTop w:val="0"/>
      <w:marBottom w:val="0"/>
      <w:divBdr>
        <w:top w:val="none" w:sz="0" w:space="0" w:color="auto"/>
        <w:left w:val="none" w:sz="0" w:space="0" w:color="auto"/>
        <w:bottom w:val="none" w:sz="0" w:space="0" w:color="auto"/>
        <w:right w:val="none" w:sz="0" w:space="0" w:color="auto"/>
      </w:divBdr>
    </w:div>
    <w:div w:id="1911309287">
      <w:bodyDiv w:val="1"/>
      <w:marLeft w:val="0"/>
      <w:marRight w:val="0"/>
      <w:marTop w:val="0"/>
      <w:marBottom w:val="0"/>
      <w:divBdr>
        <w:top w:val="none" w:sz="0" w:space="0" w:color="auto"/>
        <w:left w:val="none" w:sz="0" w:space="0" w:color="auto"/>
        <w:bottom w:val="none" w:sz="0" w:space="0" w:color="auto"/>
        <w:right w:val="none" w:sz="0" w:space="0" w:color="auto"/>
      </w:divBdr>
    </w:div>
    <w:div w:id="1977448111">
      <w:bodyDiv w:val="1"/>
      <w:marLeft w:val="0"/>
      <w:marRight w:val="0"/>
      <w:marTop w:val="0"/>
      <w:marBottom w:val="0"/>
      <w:divBdr>
        <w:top w:val="none" w:sz="0" w:space="0" w:color="auto"/>
        <w:left w:val="none" w:sz="0" w:space="0" w:color="auto"/>
        <w:bottom w:val="none" w:sz="0" w:space="0" w:color="auto"/>
        <w:right w:val="none" w:sz="0" w:space="0" w:color="auto"/>
      </w:divBdr>
    </w:div>
    <w:div w:id="2058624276">
      <w:bodyDiv w:val="1"/>
      <w:marLeft w:val="0"/>
      <w:marRight w:val="0"/>
      <w:marTop w:val="0"/>
      <w:marBottom w:val="0"/>
      <w:divBdr>
        <w:top w:val="none" w:sz="0" w:space="0" w:color="auto"/>
        <w:left w:val="none" w:sz="0" w:space="0" w:color="auto"/>
        <w:bottom w:val="none" w:sz="0" w:space="0" w:color="auto"/>
        <w:right w:val="none" w:sz="0" w:space="0" w:color="auto"/>
      </w:divBdr>
    </w:div>
    <w:div w:id="209192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grafx.com" TargetMode="External"/><Relationship Id="rId4" Type="http://schemas.openxmlformats.org/officeDocument/2006/relationships/styles" Target="styles.xml"/><Relationship Id="rId9" Type="http://schemas.openxmlformats.org/officeDocument/2006/relationships/hyperlink" Target="https://www.igrafx.com/de/unternehmen/partner/partner-program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294e55-c468-43ba-afcf-5cf757fc088e">
      <UserInfo>
        <DisplayName>Kevin Dunn</DisplayName>
        <AccountId>9</AccountId>
        <AccountType/>
      </UserInfo>
      <UserInfo>
        <DisplayName>Tanya Johns</DisplayName>
        <AccountId>52</AccountId>
        <AccountType/>
      </UserInfo>
    </SharedWithUsers>
    <lcf76f155ced4ddcb4097134ff3c332f xmlns="5c7d5d82-fbe1-46db-8db5-72054eeff288">
      <Terms xmlns="http://schemas.microsoft.com/office/infopath/2007/PartnerControls"/>
    </lcf76f155ced4ddcb4097134ff3c332f>
    <TaxCatchAll xmlns="ca294e55-c468-43ba-afcf-5cf757fc08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98B98BE13965418D1A8AB70ECF53F7" ma:contentTypeVersion="17" ma:contentTypeDescription="Create a new document." ma:contentTypeScope="" ma:versionID="1975ec4ddc75ae9dbffeb8c9b0c7133a">
  <xsd:schema xmlns:xsd="http://www.w3.org/2001/XMLSchema" xmlns:xs="http://www.w3.org/2001/XMLSchema" xmlns:p="http://schemas.microsoft.com/office/2006/metadata/properties" xmlns:ns2="5c7d5d82-fbe1-46db-8db5-72054eeff288" xmlns:ns3="ca294e55-c468-43ba-afcf-5cf757fc088e" targetNamespace="http://schemas.microsoft.com/office/2006/metadata/properties" ma:root="true" ma:fieldsID="3ad95a2a36f07b03d7c45794a49ac06f" ns2:_="" ns3:_="">
    <xsd:import namespace="5c7d5d82-fbe1-46db-8db5-72054eeff288"/>
    <xsd:import namespace="ca294e55-c468-43ba-afcf-5cf757fc0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d5d82-fbe1-46db-8db5-72054eeff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b6002a8-78e2-4356-9094-623f81d5973a"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294e55-c468-43ba-afcf-5cf757fc0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fe68336-7f0b-49d0-a8b8-534025f5dc56}" ma:internalName="TaxCatchAll" ma:showField="CatchAllData" ma:web="ca294e55-c468-43ba-afcf-5cf757fc0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84200-6FDC-44CA-A58A-70D0B9517CCF}">
  <ds:schemaRefs>
    <ds:schemaRef ds:uri="http://schemas.microsoft.com/office/2006/metadata/properties"/>
    <ds:schemaRef ds:uri="http://schemas.microsoft.com/office/infopath/2007/PartnerControls"/>
    <ds:schemaRef ds:uri="ca294e55-c468-43ba-afcf-5cf757fc088e"/>
    <ds:schemaRef ds:uri="5c7d5d82-fbe1-46db-8db5-72054eeff288"/>
  </ds:schemaRefs>
</ds:datastoreItem>
</file>

<file path=customXml/itemProps2.xml><?xml version="1.0" encoding="utf-8"?>
<ds:datastoreItem xmlns:ds="http://schemas.openxmlformats.org/officeDocument/2006/customXml" ds:itemID="{A19017BE-F074-477A-99C9-17F8EBAE5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d5d82-fbe1-46db-8db5-72054eeff288"/>
    <ds:schemaRef ds:uri="ca294e55-c468-43ba-afcf-5cf757fc0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A0CEFF-BDE4-4C8A-BD6D-163E879D4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427</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Links>
    <vt:vector size="12" baseType="variant">
      <vt:variant>
        <vt:i4>3670048</vt:i4>
      </vt:variant>
      <vt:variant>
        <vt:i4>3</vt:i4>
      </vt:variant>
      <vt:variant>
        <vt:i4>0</vt:i4>
      </vt:variant>
      <vt:variant>
        <vt:i4>5</vt:i4>
      </vt:variant>
      <vt:variant>
        <vt:lpwstr>http://www.igrafx.com/</vt:lpwstr>
      </vt:variant>
      <vt:variant>
        <vt:lpwstr/>
      </vt:variant>
      <vt:variant>
        <vt:i4>6619251</vt:i4>
      </vt:variant>
      <vt:variant>
        <vt:i4>0</vt:i4>
      </vt:variant>
      <vt:variant>
        <vt:i4>0</vt:i4>
      </vt:variant>
      <vt:variant>
        <vt:i4>5</vt:i4>
      </vt:variant>
      <vt:variant>
        <vt:lpwstr>http://www.igrafx.com/company/partners/program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Underhill</dc:creator>
  <cp:keywords/>
  <dc:description/>
  <cp:lastModifiedBy>Kathrin Kiessling</cp:lastModifiedBy>
  <cp:revision>7</cp:revision>
  <dcterms:created xsi:type="dcterms:W3CDTF">2022-12-02T12:52:00Z</dcterms:created>
  <dcterms:modified xsi:type="dcterms:W3CDTF">2022-12-02T13:42:00Z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0x010100BF98B98BE13965418D1A8AB70ECF53F7</vt:lpwstr>
  </property>
</Properties>
</file>